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3E0D44">
      <w:r>
        <w:t>Name _______________________________________   Period _____   Date ______________________</w:t>
      </w:r>
    </w:p>
    <w:p w:rsidR="003E0D44" w:rsidRDefault="003E0D44"/>
    <w:p w:rsidR="003E0D44" w:rsidRPr="003E0D44" w:rsidRDefault="003E0D44" w:rsidP="003E0D44">
      <w:pPr>
        <w:pStyle w:val="NoSpacing"/>
        <w:jc w:val="center"/>
        <w:rPr>
          <w:b/>
          <w:sz w:val="28"/>
        </w:rPr>
      </w:pPr>
      <w:r w:rsidRPr="003E0D44">
        <w:rPr>
          <w:b/>
          <w:sz w:val="28"/>
        </w:rPr>
        <w:t>PROPERTIES OF ACIDS AND BASES</w:t>
      </w:r>
    </w:p>
    <w:p w:rsidR="003E0D44" w:rsidRDefault="003E0D44" w:rsidP="003E0D44">
      <w:pPr>
        <w:pStyle w:val="NoSpacing"/>
      </w:pPr>
    </w:p>
    <w:p w:rsidR="003E0D44" w:rsidRPr="00255F20" w:rsidRDefault="003E0D44" w:rsidP="003E0D44">
      <w:pPr>
        <w:pStyle w:val="NoSpacing"/>
        <w:rPr>
          <w:b/>
        </w:rPr>
      </w:pPr>
      <w:bookmarkStart w:id="0" w:name="_GoBack"/>
      <w:r w:rsidRPr="00255F20">
        <w:rPr>
          <w:b/>
        </w:rPr>
        <w:t>Fill in the correct properties of acids and bases in the table below.</w:t>
      </w:r>
    </w:p>
    <w:bookmarkEnd w:id="0"/>
    <w:p w:rsidR="003E0D44" w:rsidRDefault="003E0D44" w:rsidP="003E0D4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E0D44" w:rsidRPr="003E0D44" w:rsidTr="003E0D44">
        <w:tc>
          <w:tcPr>
            <w:tcW w:w="3116" w:type="dxa"/>
          </w:tcPr>
          <w:p w:rsidR="003E0D44" w:rsidRPr="003E0D44" w:rsidRDefault="003E0D44" w:rsidP="003E0D44">
            <w:pPr>
              <w:pStyle w:val="NoSpacing"/>
              <w:jc w:val="center"/>
              <w:rPr>
                <w:b/>
              </w:rPr>
            </w:pPr>
            <w:r w:rsidRPr="003E0D44">
              <w:rPr>
                <w:b/>
              </w:rPr>
              <w:t>PROPERTY</w:t>
            </w:r>
          </w:p>
        </w:tc>
        <w:tc>
          <w:tcPr>
            <w:tcW w:w="3117" w:type="dxa"/>
          </w:tcPr>
          <w:p w:rsidR="003E0D44" w:rsidRPr="003E0D44" w:rsidRDefault="003E0D44" w:rsidP="003E0D44">
            <w:pPr>
              <w:pStyle w:val="NoSpacing"/>
              <w:jc w:val="center"/>
              <w:rPr>
                <w:b/>
              </w:rPr>
            </w:pPr>
            <w:r w:rsidRPr="003E0D44">
              <w:rPr>
                <w:b/>
              </w:rPr>
              <w:t>ACID</w:t>
            </w:r>
          </w:p>
        </w:tc>
        <w:tc>
          <w:tcPr>
            <w:tcW w:w="3117" w:type="dxa"/>
          </w:tcPr>
          <w:p w:rsidR="003E0D44" w:rsidRPr="003E0D44" w:rsidRDefault="003E0D44" w:rsidP="003E0D44">
            <w:pPr>
              <w:pStyle w:val="NoSpacing"/>
              <w:jc w:val="center"/>
              <w:rPr>
                <w:b/>
              </w:rPr>
            </w:pPr>
            <w:r w:rsidRPr="003E0D44">
              <w:rPr>
                <w:b/>
              </w:rPr>
              <w:t>BASE</w:t>
            </w: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Ion formed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Taste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Touch (weak)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Touch(strong)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Reaction with metals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Reaction with Carbonates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Electrical Conductivity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Litmus color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Phenolphthalein color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pH Scale number(s)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Examples of Strong Solutions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  <w:tr w:rsidR="003E0D44" w:rsidTr="003E0D44">
        <w:trPr>
          <w:trHeight w:val="576"/>
        </w:trPr>
        <w:tc>
          <w:tcPr>
            <w:tcW w:w="3116" w:type="dxa"/>
          </w:tcPr>
          <w:p w:rsidR="003E0D44" w:rsidRDefault="003E0D44" w:rsidP="003E0D44">
            <w:pPr>
              <w:pStyle w:val="NoSpacing"/>
            </w:pPr>
            <w:r>
              <w:t>Examples of Weak Solutions</w:t>
            </w: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  <w:tc>
          <w:tcPr>
            <w:tcW w:w="3117" w:type="dxa"/>
          </w:tcPr>
          <w:p w:rsidR="003E0D44" w:rsidRDefault="003E0D44" w:rsidP="003E0D44">
            <w:pPr>
              <w:pStyle w:val="NoSpacing"/>
            </w:pPr>
          </w:p>
        </w:tc>
      </w:tr>
    </w:tbl>
    <w:p w:rsidR="003E0D44" w:rsidRDefault="003E0D44" w:rsidP="003E0D44">
      <w:pPr>
        <w:pStyle w:val="NoSpacing"/>
      </w:pPr>
    </w:p>
    <w:p w:rsidR="003E0D44" w:rsidRPr="00255F20" w:rsidRDefault="003E0D44" w:rsidP="003E0D44">
      <w:pPr>
        <w:pStyle w:val="NoSpacing"/>
        <w:rPr>
          <w:b/>
        </w:rPr>
      </w:pPr>
      <w:r w:rsidRPr="00255F20">
        <w:rPr>
          <w:b/>
        </w:rPr>
        <w:t xml:space="preserve">On the pH scale below, indicate what is acidic, basic, and neutral.  </w:t>
      </w:r>
      <w:r w:rsidR="00255F20" w:rsidRPr="00255F20">
        <w:rPr>
          <w:b/>
        </w:rPr>
        <w:t>In addition, label the six acids and bases listed in the notes under Properties/pH on the scale below.</w:t>
      </w:r>
    </w:p>
    <w:p w:rsidR="00255F20" w:rsidRDefault="00255F20" w:rsidP="003E0D44">
      <w:pPr>
        <w:pStyle w:val="NoSpacing"/>
      </w:pPr>
    </w:p>
    <w:p w:rsidR="00255F20" w:rsidRDefault="00255F20" w:rsidP="003E0D44">
      <w:pPr>
        <w:pStyle w:val="NoSpacing"/>
      </w:pPr>
    </w:p>
    <w:p w:rsidR="003E0D44" w:rsidRDefault="003E0D44" w:rsidP="003E0D44">
      <w:pPr>
        <w:pStyle w:val="NoSpacing"/>
      </w:pPr>
      <w:r>
        <w:rPr>
          <w:noProof/>
        </w:rPr>
        <w:drawing>
          <wp:inline distT="0" distB="0" distL="0" distR="0">
            <wp:extent cx="5943600" cy="14954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0D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D44"/>
    <w:rsid w:val="001C5A9F"/>
    <w:rsid w:val="00255F20"/>
    <w:rsid w:val="003E0D44"/>
    <w:rsid w:val="00445FD9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E786C"/>
  <w15:chartTrackingRefBased/>
  <w15:docId w15:val="{075D3F7E-10E6-4F91-8639-6EA5B7610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39"/>
    <w:rsid w:val="003E0D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2016-04-01T00:12:00Z</dcterms:created>
  <dcterms:modified xsi:type="dcterms:W3CDTF">2016-04-01T00:30:00Z</dcterms:modified>
</cp:coreProperties>
</file>