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386" w:rsidRDefault="00091A56">
      <w:r>
        <w:t>Name ________________</w:t>
      </w:r>
      <w:r w:rsidR="000B1C71">
        <w:t xml:space="preserve">_______________________________    </w:t>
      </w:r>
      <w:bookmarkStart w:id="0" w:name="_GoBack"/>
      <w:bookmarkEnd w:id="0"/>
      <w:r>
        <w:t xml:space="preserve">   Period _____</w:t>
      </w:r>
    </w:p>
    <w:p w:rsidR="00091A56" w:rsidRPr="00FA59F3" w:rsidRDefault="00091A56" w:rsidP="00BC2047">
      <w:pPr>
        <w:jc w:val="center"/>
        <w:rPr>
          <w:b/>
          <w:sz w:val="32"/>
        </w:rPr>
      </w:pPr>
      <w:r w:rsidRPr="00FA59F3">
        <w:rPr>
          <w:b/>
          <w:sz w:val="32"/>
        </w:rPr>
        <w:t>CONCEPT REVIEW: SOLUTIONS</w:t>
      </w:r>
    </w:p>
    <w:p w:rsidR="00091A56" w:rsidRPr="00BC2047" w:rsidRDefault="00FA59F3" w:rsidP="00BC2047">
      <w:pPr>
        <w:pStyle w:val="NoSpacing"/>
        <w:rPr>
          <w:b/>
        </w:rPr>
      </w:pPr>
      <w:r w:rsidRPr="00BC2047">
        <w:rPr>
          <w:b/>
        </w:rPr>
        <w:t>SOLUTES AND SOLVENTS</w:t>
      </w:r>
    </w:p>
    <w:p w:rsidR="00091A56" w:rsidRDefault="00091A56" w:rsidP="00091A56">
      <w:pPr>
        <w:pStyle w:val="ListParagraph"/>
        <w:numPr>
          <w:ilvl w:val="0"/>
          <w:numId w:val="1"/>
        </w:numPr>
      </w:pPr>
      <w:r>
        <w:t>A solution is a homogeneous mixture of two or more substances.  The relative abundance of the substances in a solution determines which is the solute and which is the solvent.  For each of the following solution, identify which substance is the solute and which is the solvent.</w:t>
      </w:r>
    </w:p>
    <w:p w:rsidR="007461C7" w:rsidRDefault="007461C7" w:rsidP="00BC2047">
      <w:pPr>
        <w:pStyle w:val="ListParagraph"/>
        <w:numPr>
          <w:ilvl w:val="0"/>
          <w:numId w:val="2"/>
        </w:numPr>
        <w:spacing w:line="360" w:lineRule="auto"/>
        <w:sectPr w:rsidR="007461C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C2047" w:rsidRDefault="00BC2047" w:rsidP="00BC2047">
      <w:pPr>
        <w:pStyle w:val="ListParagraph"/>
        <w:numPr>
          <w:ilvl w:val="0"/>
          <w:numId w:val="2"/>
        </w:numPr>
        <w:spacing w:line="360" w:lineRule="auto"/>
      </w:pPr>
      <w:r>
        <w:t>20g NaCl and 100g H</w:t>
      </w:r>
      <w:r>
        <w:rPr>
          <w:vertAlign w:val="subscript"/>
        </w:rPr>
        <w:t>2</w:t>
      </w:r>
      <w:r>
        <w:t>O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Solute ____________________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Solvent ___________________</w:t>
      </w:r>
    </w:p>
    <w:p w:rsidR="00BC2047" w:rsidRDefault="00BC2047" w:rsidP="00BC2047">
      <w:pPr>
        <w:pStyle w:val="ListParagraph"/>
        <w:numPr>
          <w:ilvl w:val="0"/>
          <w:numId w:val="2"/>
        </w:numPr>
        <w:spacing w:line="360" w:lineRule="auto"/>
      </w:pPr>
      <w:r>
        <w:t>50g benzene and 1.0g aspirin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Solute ____________________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Solvent ___________________</w:t>
      </w:r>
    </w:p>
    <w:p w:rsidR="00BC2047" w:rsidRDefault="00BC2047" w:rsidP="00BC2047">
      <w:pPr>
        <w:pStyle w:val="ListParagraph"/>
        <w:numPr>
          <w:ilvl w:val="0"/>
          <w:numId w:val="2"/>
        </w:numPr>
        <w:spacing w:line="360" w:lineRule="auto"/>
      </w:pPr>
      <w:r>
        <w:t>100g He and 50g O</w:t>
      </w:r>
      <w:r>
        <w:rPr>
          <w:vertAlign w:val="subscript"/>
        </w:rPr>
        <w:t>2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Solute ____________________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Solvent ___________________</w:t>
      </w:r>
    </w:p>
    <w:p w:rsidR="00BC2047" w:rsidRDefault="00BC2047" w:rsidP="00BC2047">
      <w:pPr>
        <w:pStyle w:val="ListParagraph"/>
        <w:numPr>
          <w:ilvl w:val="0"/>
          <w:numId w:val="2"/>
        </w:numPr>
        <w:spacing w:line="360" w:lineRule="auto"/>
      </w:pPr>
      <w:r>
        <w:t>25g CH</w:t>
      </w:r>
      <w:r>
        <w:rPr>
          <w:vertAlign w:val="subscript"/>
        </w:rPr>
        <w:t>3</w:t>
      </w:r>
      <w:r>
        <w:t>COCH</w:t>
      </w:r>
      <w:r>
        <w:rPr>
          <w:vertAlign w:val="subscript"/>
        </w:rPr>
        <w:t>3</w:t>
      </w:r>
      <w:r>
        <w:t xml:space="preserve"> and 100g H</w:t>
      </w:r>
      <w:r>
        <w:rPr>
          <w:vertAlign w:val="subscript"/>
        </w:rPr>
        <w:t>2</w:t>
      </w:r>
      <w:r>
        <w:t>O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Solute ____________________</w:t>
      </w:r>
    </w:p>
    <w:p w:rsidR="00BC2047" w:rsidRDefault="00BC2047" w:rsidP="00BC2047">
      <w:pPr>
        <w:pStyle w:val="ListParagraph"/>
        <w:spacing w:line="360" w:lineRule="auto"/>
        <w:ind w:left="1080"/>
      </w:pPr>
      <w:r>
        <w:t>Solvent ___________________</w:t>
      </w:r>
    </w:p>
    <w:p w:rsidR="007461C7" w:rsidRDefault="007461C7" w:rsidP="00BC2047">
      <w:pPr>
        <w:pStyle w:val="ListParagraph"/>
        <w:numPr>
          <w:ilvl w:val="0"/>
          <w:numId w:val="1"/>
        </w:numPr>
        <w:spacing w:line="240" w:lineRule="auto"/>
        <w:sectPr w:rsidR="007461C7" w:rsidSect="007461C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7461C7" w:rsidRDefault="007461C7" w:rsidP="007461C7">
      <w:pPr>
        <w:pStyle w:val="ListParagraph"/>
        <w:spacing w:line="240" w:lineRule="auto"/>
      </w:pPr>
    </w:p>
    <w:p w:rsidR="00BC2047" w:rsidRDefault="00BC2047" w:rsidP="00BC2047">
      <w:pPr>
        <w:pStyle w:val="ListParagraph"/>
        <w:numPr>
          <w:ilvl w:val="0"/>
          <w:numId w:val="1"/>
        </w:numPr>
        <w:spacing w:line="240" w:lineRule="auto"/>
      </w:pPr>
      <w:r>
        <w:t xml:space="preserve">Solvents may be classified as polar or nonpolar.  The same is true for solutes.  Thus, there are four possible solution situations.  </w:t>
      </w:r>
    </w:p>
    <w:p w:rsidR="00BC2047" w:rsidRDefault="00BC2047" w:rsidP="00BC2047">
      <w:pPr>
        <w:pStyle w:val="ListParagraph"/>
        <w:numPr>
          <w:ilvl w:val="0"/>
          <w:numId w:val="3"/>
        </w:numPr>
        <w:spacing w:line="360" w:lineRule="auto"/>
      </w:pPr>
      <w:r>
        <w:t>Write the four possible combinations in which solutes and solvents may be paired.</w:t>
      </w:r>
    </w:p>
    <w:p w:rsidR="00BC2047" w:rsidRDefault="00BC2047" w:rsidP="00BC2047">
      <w:pPr>
        <w:spacing w:line="360" w:lineRule="auto"/>
      </w:pPr>
    </w:p>
    <w:p w:rsidR="00FA59F3" w:rsidRDefault="00FA59F3" w:rsidP="00BC2047">
      <w:pPr>
        <w:spacing w:line="360" w:lineRule="auto"/>
      </w:pPr>
    </w:p>
    <w:p w:rsidR="00BC2047" w:rsidRDefault="00BC2047" w:rsidP="00BC2047">
      <w:pPr>
        <w:spacing w:line="360" w:lineRule="auto"/>
      </w:pPr>
    </w:p>
    <w:p w:rsidR="00BC2047" w:rsidRDefault="00BC2047" w:rsidP="00BC2047">
      <w:pPr>
        <w:pStyle w:val="ListParagraph"/>
        <w:numPr>
          <w:ilvl w:val="0"/>
          <w:numId w:val="3"/>
        </w:numPr>
        <w:spacing w:line="240" w:lineRule="auto"/>
      </w:pPr>
      <w:r>
        <w:t>Several solute-solvent combinations are listed in Table One.  Classify each combination as one of the four you named</w:t>
      </w:r>
      <w:r w:rsidR="00FA59F3">
        <w:t xml:space="preserve"> in #3 and tell whether</w:t>
      </w:r>
      <w:r>
        <w:t xml:space="preserve"> a solution is likely.  For the record, any substance below ending in “-</w:t>
      </w:r>
      <w:proofErr w:type="spellStart"/>
      <w:r>
        <w:t>ane</w:t>
      </w:r>
      <w:proofErr w:type="spellEnd"/>
      <w:r>
        <w:t>” and “-</w:t>
      </w:r>
      <w:proofErr w:type="spellStart"/>
      <w:r>
        <w:t>ene</w:t>
      </w:r>
      <w:proofErr w:type="spellEnd"/>
      <w:r>
        <w:t>” is nonpolar and anything below ending in “-</w:t>
      </w:r>
      <w:proofErr w:type="spellStart"/>
      <w:r>
        <w:t>ol</w:t>
      </w:r>
      <w:proofErr w:type="spellEnd"/>
      <w:r>
        <w:t>”</w:t>
      </w:r>
      <w:r w:rsidR="007461C7">
        <w:t xml:space="preserve"> is polar</w:t>
      </w:r>
      <w:r>
        <w:t xml:space="preserve">.  </w:t>
      </w:r>
    </w:p>
    <w:p w:rsidR="00BC2047" w:rsidRDefault="00BC2047" w:rsidP="00BC2047">
      <w:pPr>
        <w:pStyle w:val="ListParagraph"/>
        <w:numPr>
          <w:ilvl w:val="0"/>
          <w:numId w:val="3"/>
        </w:numPr>
        <w:spacing w:line="240" w:lineRule="auto"/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064"/>
        <w:gridCol w:w="2251"/>
        <w:gridCol w:w="2250"/>
        <w:gridCol w:w="1705"/>
      </w:tblGrid>
      <w:tr w:rsidR="007461C7" w:rsidRPr="007461C7" w:rsidTr="007461C7">
        <w:tc>
          <w:tcPr>
            <w:tcW w:w="2064" w:type="dxa"/>
          </w:tcPr>
          <w:p w:rsidR="00BC2047" w:rsidRPr="007461C7" w:rsidRDefault="00BC2047" w:rsidP="007461C7">
            <w:pPr>
              <w:pStyle w:val="ListParagraph"/>
              <w:ind w:left="0"/>
              <w:jc w:val="center"/>
              <w:rPr>
                <w:b/>
              </w:rPr>
            </w:pPr>
            <w:r w:rsidRPr="007461C7">
              <w:rPr>
                <w:b/>
              </w:rPr>
              <w:t>Mixture</w:t>
            </w:r>
          </w:p>
        </w:tc>
        <w:tc>
          <w:tcPr>
            <w:tcW w:w="2251" w:type="dxa"/>
          </w:tcPr>
          <w:p w:rsidR="00BC2047" w:rsidRPr="007461C7" w:rsidRDefault="007461C7" w:rsidP="007461C7">
            <w:pPr>
              <w:pStyle w:val="ListParagraph"/>
              <w:ind w:left="0"/>
              <w:jc w:val="center"/>
              <w:rPr>
                <w:b/>
              </w:rPr>
            </w:pPr>
            <w:r w:rsidRPr="007461C7">
              <w:rPr>
                <w:b/>
              </w:rPr>
              <w:t>Combination Type of Solute</w:t>
            </w:r>
          </w:p>
        </w:tc>
        <w:tc>
          <w:tcPr>
            <w:tcW w:w="2250" w:type="dxa"/>
          </w:tcPr>
          <w:p w:rsidR="00BC2047" w:rsidRPr="007461C7" w:rsidRDefault="00BC2047" w:rsidP="007461C7">
            <w:pPr>
              <w:pStyle w:val="ListParagraph"/>
              <w:ind w:left="0"/>
              <w:jc w:val="center"/>
              <w:rPr>
                <w:b/>
              </w:rPr>
            </w:pPr>
            <w:r w:rsidRPr="007461C7">
              <w:rPr>
                <w:b/>
              </w:rPr>
              <w:t>Combination type</w:t>
            </w:r>
            <w:r w:rsidR="007461C7" w:rsidRPr="007461C7">
              <w:rPr>
                <w:b/>
              </w:rPr>
              <w:t xml:space="preserve"> of Solvent</w:t>
            </w:r>
          </w:p>
        </w:tc>
        <w:tc>
          <w:tcPr>
            <w:tcW w:w="1705" w:type="dxa"/>
          </w:tcPr>
          <w:p w:rsidR="00BC2047" w:rsidRPr="007461C7" w:rsidRDefault="00BC2047" w:rsidP="007461C7">
            <w:pPr>
              <w:pStyle w:val="ListParagraph"/>
              <w:ind w:left="0"/>
              <w:jc w:val="center"/>
              <w:rPr>
                <w:b/>
              </w:rPr>
            </w:pPr>
            <w:r w:rsidRPr="007461C7">
              <w:rPr>
                <w:b/>
              </w:rPr>
              <w:t>Solution Likely?</w:t>
            </w:r>
          </w:p>
        </w:tc>
      </w:tr>
      <w:tr w:rsidR="00BC2047" w:rsidTr="007461C7">
        <w:tc>
          <w:tcPr>
            <w:tcW w:w="2064" w:type="dxa"/>
          </w:tcPr>
          <w:p w:rsidR="00BC2047" w:rsidRDefault="00BC2047" w:rsidP="007461C7">
            <w:pPr>
              <w:pStyle w:val="ListParagraph"/>
              <w:ind w:left="0"/>
              <w:jc w:val="center"/>
            </w:pPr>
            <w:r>
              <w:t>Table salt in Hexane</w:t>
            </w:r>
          </w:p>
        </w:tc>
        <w:tc>
          <w:tcPr>
            <w:tcW w:w="2251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2250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1705" w:type="dxa"/>
          </w:tcPr>
          <w:p w:rsidR="00BC2047" w:rsidRDefault="00BC2047" w:rsidP="00BC2047">
            <w:pPr>
              <w:pStyle w:val="ListParagraph"/>
              <w:ind w:left="0"/>
            </w:pPr>
          </w:p>
        </w:tc>
      </w:tr>
      <w:tr w:rsidR="00BC2047" w:rsidTr="007461C7">
        <w:tc>
          <w:tcPr>
            <w:tcW w:w="2064" w:type="dxa"/>
          </w:tcPr>
          <w:p w:rsidR="00BC2047" w:rsidRDefault="00BC2047" w:rsidP="007461C7">
            <w:pPr>
              <w:pStyle w:val="ListParagraph"/>
              <w:ind w:left="0"/>
              <w:jc w:val="center"/>
            </w:pPr>
            <w:r>
              <w:t>Benzene in Cyclohexane</w:t>
            </w:r>
          </w:p>
        </w:tc>
        <w:tc>
          <w:tcPr>
            <w:tcW w:w="2251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2250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1705" w:type="dxa"/>
          </w:tcPr>
          <w:p w:rsidR="00BC2047" w:rsidRDefault="00BC2047" w:rsidP="00BC2047">
            <w:pPr>
              <w:pStyle w:val="ListParagraph"/>
              <w:ind w:left="0"/>
            </w:pPr>
          </w:p>
        </w:tc>
      </w:tr>
      <w:tr w:rsidR="00BC2047" w:rsidTr="007461C7">
        <w:tc>
          <w:tcPr>
            <w:tcW w:w="2064" w:type="dxa"/>
          </w:tcPr>
          <w:p w:rsidR="00BC2047" w:rsidRDefault="00BC2047" w:rsidP="007461C7">
            <w:pPr>
              <w:pStyle w:val="ListParagraph"/>
              <w:ind w:left="0"/>
              <w:jc w:val="center"/>
            </w:pPr>
            <w:r>
              <w:t>Wax in Water</w:t>
            </w:r>
          </w:p>
          <w:p w:rsidR="007461C7" w:rsidRDefault="007461C7" w:rsidP="007461C7">
            <w:pPr>
              <w:pStyle w:val="ListParagraph"/>
              <w:ind w:left="0"/>
              <w:jc w:val="center"/>
            </w:pPr>
          </w:p>
        </w:tc>
        <w:tc>
          <w:tcPr>
            <w:tcW w:w="2251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2250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1705" w:type="dxa"/>
          </w:tcPr>
          <w:p w:rsidR="00BC2047" w:rsidRDefault="00BC2047" w:rsidP="00BC2047">
            <w:pPr>
              <w:pStyle w:val="ListParagraph"/>
              <w:ind w:left="0"/>
            </w:pPr>
          </w:p>
        </w:tc>
      </w:tr>
      <w:tr w:rsidR="00BC2047" w:rsidTr="007461C7">
        <w:tc>
          <w:tcPr>
            <w:tcW w:w="2064" w:type="dxa"/>
          </w:tcPr>
          <w:p w:rsidR="00BC2047" w:rsidRDefault="00BC2047" w:rsidP="007461C7">
            <w:pPr>
              <w:pStyle w:val="ListParagraph"/>
              <w:ind w:left="0"/>
              <w:jc w:val="center"/>
            </w:pPr>
            <w:r>
              <w:t>Water in Methanol</w:t>
            </w:r>
          </w:p>
          <w:p w:rsidR="007461C7" w:rsidRDefault="007461C7" w:rsidP="007461C7">
            <w:pPr>
              <w:pStyle w:val="ListParagraph"/>
              <w:ind w:left="0"/>
              <w:jc w:val="center"/>
            </w:pPr>
          </w:p>
        </w:tc>
        <w:tc>
          <w:tcPr>
            <w:tcW w:w="2251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2250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1705" w:type="dxa"/>
          </w:tcPr>
          <w:p w:rsidR="00BC2047" w:rsidRDefault="00BC2047" w:rsidP="00BC2047">
            <w:pPr>
              <w:pStyle w:val="ListParagraph"/>
              <w:ind w:left="0"/>
            </w:pPr>
          </w:p>
        </w:tc>
      </w:tr>
      <w:tr w:rsidR="00BC2047" w:rsidTr="007461C7">
        <w:tc>
          <w:tcPr>
            <w:tcW w:w="2064" w:type="dxa"/>
          </w:tcPr>
          <w:p w:rsidR="00BC2047" w:rsidRDefault="00BC2047" w:rsidP="007461C7">
            <w:pPr>
              <w:pStyle w:val="ListParagraph"/>
              <w:ind w:left="0"/>
              <w:jc w:val="center"/>
            </w:pPr>
            <w:r>
              <w:t>Iodine in Carbon Tetrachloride</w:t>
            </w:r>
          </w:p>
        </w:tc>
        <w:tc>
          <w:tcPr>
            <w:tcW w:w="2251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2250" w:type="dxa"/>
          </w:tcPr>
          <w:p w:rsidR="00BC2047" w:rsidRDefault="00BC2047" w:rsidP="00BC2047">
            <w:pPr>
              <w:pStyle w:val="ListParagraph"/>
              <w:ind w:left="0"/>
            </w:pPr>
          </w:p>
        </w:tc>
        <w:tc>
          <w:tcPr>
            <w:tcW w:w="1705" w:type="dxa"/>
          </w:tcPr>
          <w:p w:rsidR="00BC2047" w:rsidRDefault="00BC2047" w:rsidP="00BC2047">
            <w:pPr>
              <w:pStyle w:val="ListParagraph"/>
              <w:ind w:left="0"/>
            </w:pPr>
          </w:p>
        </w:tc>
      </w:tr>
    </w:tbl>
    <w:p w:rsidR="00FA59F3" w:rsidRDefault="00FA59F3" w:rsidP="007461C7">
      <w:pPr>
        <w:pStyle w:val="NoSpacing"/>
        <w:rPr>
          <w:b/>
        </w:rPr>
      </w:pPr>
      <w:r>
        <w:rPr>
          <w:b/>
        </w:rPr>
        <w:lastRenderedPageBreak/>
        <w:t>SOLUTIONS</w:t>
      </w:r>
    </w:p>
    <w:p w:rsidR="007461C7" w:rsidRDefault="007461C7" w:rsidP="007461C7">
      <w:pPr>
        <w:pStyle w:val="NoSpacing"/>
        <w:rPr>
          <w:b/>
        </w:rPr>
      </w:pPr>
      <w:r w:rsidRPr="007461C7">
        <w:rPr>
          <w:b/>
        </w:rPr>
        <w:t>For each statement below, circle true or false.</w:t>
      </w:r>
    </w:p>
    <w:p w:rsidR="007461C7" w:rsidRPr="007461C7" w:rsidRDefault="007461C7" w:rsidP="007461C7">
      <w:pPr>
        <w:pStyle w:val="NoSpacing"/>
        <w:rPr>
          <w:b/>
        </w:rPr>
      </w:pP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3.  A solution is a mixture containing particles that settle out of the mixture is left undisturbed.</w:t>
      </w: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4.  A colloid can be separated by filtration.</w:t>
      </w:r>
    </w:p>
    <w:p w:rsidR="007461C7" w:rsidRDefault="007461C7" w:rsidP="007461C7">
      <w:pPr>
        <w:pStyle w:val="NoSpacing"/>
        <w:ind w:left="2160" w:hanging="2160"/>
      </w:pP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5.  Dispersed particles in a colloid do not tent to settle out because they have polar or charged groups on the surfaces.</w:t>
      </w: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6.  Colloids demonstrate the Tyndall Effect.</w:t>
      </w:r>
    </w:p>
    <w:p w:rsidR="007461C7" w:rsidRDefault="007461C7" w:rsidP="007461C7">
      <w:pPr>
        <w:pStyle w:val="NoSpacing"/>
        <w:ind w:left="2160" w:hanging="2160"/>
      </w:pP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7.  Solutions and suspensions cannot be filtered.</w:t>
      </w:r>
    </w:p>
    <w:p w:rsidR="007461C7" w:rsidRDefault="007461C7" w:rsidP="007461C7">
      <w:pPr>
        <w:pStyle w:val="NoSpacing"/>
        <w:ind w:left="2160" w:hanging="2160"/>
      </w:pP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8.  Miscible means two gases that are soluble in each other.</w:t>
      </w:r>
    </w:p>
    <w:p w:rsidR="007461C7" w:rsidRDefault="007461C7" w:rsidP="007461C7">
      <w:pPr>
        <w:pStyle w:val="NoSpacing"/>
        <w:ind w:left="2160" w:hanging="2160"/>
      </w:pP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9.  A saturated solution of sweet tea would have sugar sitting on the bottom of the glass.</w:t>
      </w:r>
    </w:p>
    <w:p w:rsidR="007461C7" w:rsidRDefault="007461C7" w:rsidP="007461C7">
      <w:pPr>
        <w:pStyle w:val="NoSpacing"/>
        <w:ind w:left="2160" w:hanging="2160"/>
      </w:pPr>
      <w:r>
        <w:t>TRUE     FALSE</w:t>
      </w:r>
      <w:r>
        <w:tab/>
        <w:t>10.  A supersaturated solution is demonstrated when a solution is holding more solute that it normally should at that temperature.</w:t>
      </w:r>
    </w:p>
    <w:p w:rsidR="007461C7" w:rsidRDefault="007461C7" w:rsidP="007461C7">
      <w:pPr>
        <w:pStyle w:val="NoSpacing"/>
        <w:ind w:left="2160" w:hanging="2160"/>
      </w:pPr>
    </w:p>
    <w:p w:rsidR="007461C7" w:rsidRPr="00FA59F3" w:rsidRDefault="007461C7" w:rsidP="007461C7">
      <w:pPr>
        <w:pStyle w:val="NoSpacing"/>
        <w:rPr>
          <w:b/>
        </w:rPr>
      </w:pPr>
      <w:r w:rsidRPr="00FA59F3">
        <w:rPr>
          <w:b/>
        </w:rPr>
        <w:t>The table below listed the characteristics of particles in colloids, solutions, and suspensions.  Place a check mark in the column of each mixture whose particles have a particular characteristic.</w:t>
      </w:r>
    </w:p>
    <w:p w:rsidR="007461C7" w:rsidRDefault="007461C7" w:rsidP="007461C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710"/>
        <w:gridCol w:w="1780"/>
        <w:gridCol w:w="1725"/>
      </w:tblGrid>
      <w:tr w:rsidR="007461C7" w:rsidRPr="007461C7" w:rsidTr="00FA59F3">
        <w:trPr>
          <w:trHeight w:val="432"/>
        </w:trPr>
        <w:tc>
          <w:tcPr>
            <w:tcW w:w="4135" w:type="dxa"/>
          </w:tcPr>
          <w:p w:rsidR="007461C7" w:rsidRPr="007461C7" w:rsidRDefault="00FA59F3" w:rsidP="00FA59F3">
            <w:pPr>
              <w:pStyle w:val="NoSpacing"/>
              <w:jc w:val="center"/>
              <w:rPr>
                <w:b/>
              </w:rPr>
            </w:pPr>
            <w:r w:rsidRPr="007461C7">
              <w:rPr>
                <w:b/>
              </w:rPr>
              <w:t>CHARACTERISTIC OF PARTICLES</w:t>
            </w:r>
          </w:p>
        </w:tc>
        <w:tc>
          <w:tcPr>
            <w:tcW w:w="1710" w:type="dxa"/>
          </w:tcPr>
          <w:p w:rsidR="007461C7" w:rsidRPr="007461C7" w:rsidRDefault="007461C7" w:rsidP="007461C7">
            <w:pPr>
              <w:pStyle w:val="NoSpacing"/>
              <w:jc w:val="center"/>
              <w:rPr>
                <w:b/>
              </w:rPr>
            </w:pPr>
            <w:r w:rsidRPr="007461C7">
              <w:rPr>
                <w:b/>
              </w:rPr>
              <w:t>COLLOID</w:t>
            </w:r>
          </w:p>
        </w:tc>
        <w:tc>
          <w:tcPr>
            <w:tcW w:w="1780" w:type="dxa"/>
          </w:tcPr>
          <w:p w:rsidR="007461C7" w:rsidRPr="007461C7" w:rsidRDefault="007461C7" w:rsidP="007461C7">
            <w:pPr>
              <w:pStyle w:val="NoSpacing"/>
              <w:jc w:val="center"/>
              <w:rPr>
                <w:b/>
              </w:rPr>
            </w:pPr>
            <w:r w:rsidRPr="007461C7">
              <w:rPr>
                <w:b/>
              </w:rPr>
              <w:t>SOLUTION</w:t>
            </w:r>
          </w:p>
        </w:tc>
        <w:tc>
          <w:tcPr>
            <w:tcW w:w="1725" w:type="dxa"/>
          </w:tcPr>
          <w:p w:rsidR="007461C7" w:rsidRPr="007461C7" w:rsidRDefault="007461C7" w:rsidP="007461C7">
            <w:pPr>
              <w:pStyle w:val="NoSpacing"/>
              <w:jc w:val="center"/>
              <w:rPr>
                <w:b/>
              </w:rPr>
            </w:pPr>
            <w:r w:rsidRPr="007461C7">
              <w:rPr>
                <w:b/>
              </w:rPr>
              <w:t>SUSPENSION</w:t>
            </w: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11. </w:t>
            </w:r>
            <w:r w:rsidR="007461C7">
              <w:t>Less than 1nm in diameter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12. </w:t>
            </w:r>
            <w:r w:rsidR="007461C7">
              <w:t>Between 1nm and 1000nm in diameter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13. </w:t>
            </w:r>
            <w:r w:rsidR="007461C7">
              <w:t>More than 100nm in diameter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14. </w:t>
            </w:r>
            <w:r w:rsidR="007461C7">
              <w:t>Settle out if undisturbed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15. </w:t>
            </w:r>
            <w:r w:rsidR="007461C7">
              <w:t>Pass through standard filter paper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16. </w:t>
            </w:r>
            <w:r w:rsidR="007461C7">
              <w:t>Lower vapor pressure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  <w:tr w:rsidR="007461C7" w:rsidTr="00FA59F3">
        <w:trPr>
          <w:trHeight w:val="576"/>
        </w:trPr>
        <w:tc>
          <w:tcPr>
            <w:tcW w:w="4135" w:type="dxa"/>
          </w:tcPr>
          <w:p w:rsidR="007461C7" w:rsidRDefault="00FA59F3" w:rsidP="00FA59F3">
            <w:pPr>
              <w:pStyle w:val="NoSpacing"/>
              <w:ind w:left="342" w:hanging="342"/>
            </w:pPr>
            <w:r>
              <w:t xml:space="preserve">17. </w:t>
            </w:r>
            <w:r w:rsidR="007461C7">
              <w:t>Scatter light (Tyndall Effect)</w:t>
            </w:r>
          </w:p>
        </w:tc>
        <w:tc>
          <w:tcPr>
            <w:tcW w:w="171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80" w:type="dxa"/>
          </w:tcPr>
          <w:p w:rsidR="007461C7" w:rsidRDefault="007461C7" w:rsidP="007461C7">
            <w:pPr>
              <w:pStyle w:val="NoSpacing"/>
              <w:jc w:val="center"/>
            </w:pPr>
          </w:p>
        </w:tc>
        <w:tc>
          <w:tcPr>
            <w:tcW w:w="1725" w:type="dxa"/>
          </w:tcPr>
          <w:p w:rsidR="007461C7" w:rsidRDefault="007461C7" w:rsidP="007461C7">
            <w:pPr>
              <w:pStyle w:val="NoSpacing"/>
              <w:jc w:val="center"/>
            </w:pPr>
          </w:p>
        </w:tc>
      </w:tr>
    </w:tbl>
    <w:p w:rsidR="007461C7" w:rsidRDefault="007461C7" w:rsidP="007461C7">
      <w:pPr>
        <w:pStyle w:val="NoSpacing"/>
      </w:pPr>
    </w:p>
    <w:p w:rsidR="007461C7" w:rsidRDefault="007461C7" w:rsidP="007461C7">
      <w:pPr>
        <w:pStyle w:val="NoSpacing"/>
      </w:pPr>
    </w:p>
    <w:p w:rsidR="00BC2047" w:rsidRDefault="00BC2047" w:rsidP="00FA59F3"/>
    <w:sectPr w:rsidR="00BC2047" w:rsidSect="007461C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3014B"/>
    <w:multiLevelType w:val="hybridMultilevel"/>
    <w:tmpl w:val="2DC09D52"/>
    <w:lvl w:ilvl="0" w:tplc="8564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0731AD"/>
    <w:multiLevelType w:val="hybridMultilevel"/>
    <w:tmpl w:val="79729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046199"/>
    <w:multiLevelType w:val="hybridMultilevel"/>
    <w:tmpl w:val="A3FC9D66"/>
    <w:lvl w:ilvl="0" w:tplc="66F2B7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56"/>
    <w:rsid w:val="00091A56"/>
    <w:rsid w:val="00092019"/>
    <w:rsid w:val="000B1C71"/>
    <w:rsid w:val="007461C7"/>
    <w:rsid w:val="00807386"/>
    <w:rsid w:val="00BC2047"/>
    <w:rsid w:val="00FA59F3"/>
    <w:rsid w:val="00FE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F17A5"/>
  <w15:chartTrackingRefBased/>
  <w15:docId w15:val="{D6617092-5B13-41F9-9D3D-B2B69B532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1A56"/>
    <w:pPr>
      <w:ind w:left="720"/>
      <w:contextualSpacing/>
    </w:pPr>
  </w:style>
  <w:style w:type="table" w:styleId="TableGrid">
    <w:name w:val="Table Grid"/>
    <w:basedOn w:val="TableNormal"/>
    <w:uiPriority w:val="39"/>
    <w:rsid w:val="00BC2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C2047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2017-03-15T01:40:00Z</cp:lastPrinted>
  <dcterms:created xsi:type="dcterms:W3CDTF">2017-03-15T00:48:00Z</dcterms:created>
  <dcterms:modified xsi:type="dcterms:W3CDTF">2017-03-15T01:40:00Z</dcterms:modified>
</cp:coreProperties>
</file>