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314C" w:rsidRPr="005079C0" w:rsidRDefault="002F314C" w:rsidP="005079C0">
      <w:pPr>
        <w:rPr>
          <w:color w:val="000000"/>
        </w:rPr>
      </w:pPr>
      <w:r w:rsidRPr="005079C0">
        <w:rPr>
          <w:color w:val="000000"/>
        </w:rPr>
        <w:t>Name:___________</w:t>
      </w:r>
      <w:r w:rsidR="00A60518">
        <w:rPr>
          <w:color w:val="000000"/>
        </w:rPr>
        <w:t>______________________________</w:t>
      </w:r>
      <w:r w:rsidRPr="005079C0">
        <w:rPr>
          <w:color w:val="000000"/>
        </w:rPr>
        <w:t>________ Period:_____</w:t>
      </w:r>
    </w:p>
    <w:p w:rsidR="002F314C" w:rsidRPr="005079C0" w:rsidRDefault="002F314C" w:rsidP="004D2C36">
      <w:pPr>
        <w:jc w:val="center"/>
        <w:rPr>
          <w:b/>
        </w:rPr>
      </w:pPr>
    </w:p>
    <w:p w:rsidR="005079C0" w:rsidRPr="005079C0" w:rsidRDefault="005079C0" w:rsidP="004D2C36">
      <w:pPr>
        <w:jc w:val="center"/>
        <w:rPr>
          <w:b/>
          <w:sz w:val="28"/>
        </w:rPr>
      </w:pPr>
      <w:r w:rsidRPr="005079C0">
        <w:rPr>
          <w:b/>
          <w:sz w:val="28"/>
        </w:rPr>
        <w:t>EARTH SYSTEMS LAB:</w:t>
      </w:r>
    </w:p>
    <w:p w:rsidR="00E346F7" w:rsidRPr="005079C0" w:rsidRDefault="00FC78C0" w:rsidP="004D2C36">
      <w:pPr>
        <w:jc w:val="center"/>
        <w:rPr>
          <w:b/>
          <w:sz w:val="28"/>
        </w:rPr>
      </w:pPr>
      <w:r w:rsidRPr="005079C0">
        <w:rPr>
          <w:b/>
          <w:sz w:val="28"/>
        </w:rPr>
        <w:t>Salini</w:t>
      </w:r>
      <w:r w:rsidR="002F314C" w:rsidRPr="005079C0">
        <w:rPr>
          <w:b/>
          <w:sz w:val="28"/>
        </w:rPr>
        <w:t>ty and Temperature Currents Lab</w:t>
      </w:r>
    </w:p>
    <w:p w:rsidR="00E346F7" w:rsidRPr="005079C0" w:rsidRDefault="00E346F7">
      <w:pPr>
        <w:rPr>
          <w:b/>
        </w:rPr>
      </w:pPr>
    </w:p>
    <w:p w:rsidR="00FC78C0" w:rsidRDefault="004D2C36" w:rsidP="005079C0">
      <w:pPr>
        <w:ind w:left="360" w:hanging="360"/>
      </w:pPr>
      <w:r w:rsidRPr="005079C0">
        <w:rPr>
          <w:b/>
        </w:rPr>
        <w:t>Purpose:</w:t>
      </w:r>
      <w:r w:rsidRPr="005079C0">
        <w:t xml:space="preserve">  </w:t>
      </w:r>
      <w:r w:rsidR="00FC78C0" w:rsidRPr="005079C0">
        <w:t xml:space="preserve">Surface currents are swift and driven by the wind. Density-driven currents are slow, and result from changes in seawater density which occurs </w:t>
      </w:r>
      <w:r w:rsidR="005079C0" w:rsidRPr="005079C0">
        <w:t>because of</w:t>
      </w:r>
      <w:r w:rsidR="00FC78C0" w:rsidRPr="005079C0">
        <w:t xml:space="preserve"> </w:t>
      </w:r>
      <w:r w:rsidR="00FC78C0" w:rsidRPr="005079C0">
        <w:rPr>
          <w:b/>
        </w:rPr>
        <w:t>temperature</w:t>
      </w:r>
      <w:r w:rsidR="00FC78C0" w:rsidRPr="005079C0">
        <w:t xml:space="preserve"> and </w:t>
      </w:r>
      <w:r w:rsidR="00FC78C0" w:rsidRPr="005079C0">
        <w:rPr>
          <w:b/>
        </w:rPr>
        <w:t>salinity</w:t>
      </w:r>
      <w:r w:rsidR="00FC78C0" w:rsidRPr="005079C0">
        <w:t xml:space="preserve"> changes. Surface currents are subject to large deflections due to the Coriolis effect; density-driven currents are less influenced by the Coriolis effect because they are so slow moving. Landmasses can create barriers to the flow of surface currents while the landscape of the ocean floor impedes the flow of deep-water currents.  In this lab</w:t>
      </w:r>
      <w:r w:rsidR="005079C0">
        <w:t>,</w:t>
      </w:r>
      <w:r w:rsidR="00FC78C0" w:rsidRPr="005079C0">
        <w:t xml:space="preserve"> you will investigate currents caused by tempe</w:t>
      </w:r>
      <w:r w:rsidR="005079C0">
        <w:t>rature and salinity differences.</w:t>
      </w:r>
    </w:p>
    <w:p w:rsidR="005079C0" w:rsidRDefault="005079C0" w:rsidP="00FC78C0"/>
    <w:p w:rsidR="005079C0" w:rsidRDefault="005079C0" w:rsidP="005079C0">
      <w:pPr>
        <w:tabs>
          <w:tab w:val="left" w:pos="1440"/>
          <w:tab w:val="left" w:pos="3600"/>
          <w:tab w:val="left" w:pos="5760"/>
          <w:tab w:val="left" w:pos="7920"/>
        </w:tabs>
      </w:pPr>
      <w:r w:rsidRPr="005079C0">
        <w:rPr>
          <w:b/>
        </w:rPr>
        <w:t>Materials</w:t>
      </w:r>
      <w:r>
        <w:t xml:space="preserve">: </w:t>
      </w:r>
      <w:r>
        <w:tab/>
        <w:t>2 plastic bottles</w:t>
      </w:r>
      <w:r>
        <w:tab/>
        <w:t>1 tornado tube</w:t>
      </w:r>
      <w:r>
        <w:tab/>
        <w:t>water</w:t>
      </w:r>
      <w:r>
        <w:tab/>
        <w:t>cup</w:t>
      </w:r>
    </w:p>
    <w:p w:rsidR="005079C0" w:rsidRPr="005079C0" w:rsidRDefault="00DB4FED" w:rsidP="005079C0">
      <w:pPr>
        <w:tabs>
          <w:tab w:val="left" w:pos="1440"/>
          <w:tab w:val="left" w:pos="3600"/>
          <w:tab w:val="left" w:pos="5760"/>
          <w:tab w:val="left" w:pos="7920"/>
        </w:tabs>
        <w:rPr>
          <w:b/>
          <w:color w:val="000000"/>
        </w:rPr>
      </w:pPr>
      <w:r>
        <w:tab/>
        <w:t xml:space="preserve">4 </w:t>
      </w:r>
      <w:proofErr w:type="spellStart"/>
      <w:r>
        <w:t>spoonfuls</w:t>
      </w:r>
      <w:proofErr w:type="spellEnd"/>
      <w:r w:rsidR="005079C0">
        <w:t xml:space="preserve"> salt</w:t>
      </w:r>
      <w:r w:rsidR="005079C0">
        <w:tab/>
        <w:t>food coloring</w:t>
      </w:r>
      <w:r w:rsidR="005079C0">
        <w:tab/>
        <w:t>paper towels</w:t>
      </w:r>
      <w:r>
        <w:tab/>
        <w:t>plastic disc</w:t>
      </w:r>
    </w:p>
    <w:p w:rsidR="00E346F7" w:rsidRPr="005079C0" w:rsidRDefault="00E346F7"/>
    <w:p w:rsidR="00E346F7" w:rsidRPr="005079C0" w:rsidRDefault="00E346F7"/>
    <w:p w:rsidR="00E346F7" w:rsidRPr="005079C0" w:rsidRDefault="005079C0">
      <w:pPr>
        <w:rPr>
          <w:b/>
          <w:sz w:val="28"/>
        </w:rPr>
      </w:pPr>
      <w:r>
        <w:rPr>
          <w:b/>
          <w:sz w:val="28"/>
        </w:rPr>
        <w:t>Part One</w:t>
      </w:r>
      <w:r w:rsidR="00FC78C0" w:rsidRPr="005079C0">
        <w:rPr>
          <w:b/>
          <w:sz w:val="28"/>
        </w:rPr>
        <w:t>:  Exploring Density Currents</w:t>
      </w:r>
    </w:p>
    <w:tbl>
      <w:tblPr>
        <w:tblW w:w="0" w:type="auto"/>
        <w:tblLayout w:type="fixed"/>
        <w:tblLook w:val="0000" w:firstRow="0" w:lastRow="0" w:firstColumn="0" w:lastColumn="0" w:noHBand="0" w:noVBand="0"/>
      </w:tblPr>
      <w:tblGrid>
        <w:gridCol w:w="6048"/>
        <w:gridCol w:w="3528"/>
      </w:tblGrid>
      <w:tr w:rsidR="00E346F7" w:rsidRPr="005079C0">
        <w:tc>
          <w:tcPr>
            <w:tcW w:w="6048" w:type="dxa"/>
          </w:tcPr>
          <w:p w:rsidR="00E346F7" w:rsidRPr="005079C0" w:rsidRDefault="00FC78C0">
            <w:pPr>
              <w:snapToGrid w:val="0"/>
              <w:rPr>
                <w:b/>
              </w:rPr>
            </w:pPr>
            <w:r w:rsidRPr="005079C0">
              <w:rPr>
                <w:b/>
              </w:rPr>
              <w:t>Procedures:</w:t>
            </w:r>
          </w:p>
          <w:p w:rsidR="00E346F7" w:rsidRPr="005079C0" w:rsidRDefault="00FC78C0" w:rsidP="005079C0">
            <w:pPr>
              <w:ind w:left="270" w:hanging="270"/>
            </w:pPr>
            <w:r w:rsidRPr="005079C0">
              <w:t xml:space="preserve">1.  Fill </w:t>
            </w:r>
            <w:r w:rsidR="005079C0">
              <w:t xml:space="preserve">your </w:t>
            </w:r>
            <w:r w:rsidRPr="005079C0">
              <w:t>two bottles with tap water.  Fill one to the very top and leave about an inch of space at the top of the second bottle.  BE NEAT!</w:t>
            </w:r>
          </w:p>
          <w:p w:rsidR="00E346F7" w:rsidRPr="005079C0" w:rsidRDefault="005079C0" w:rsidP="005079C0">
            <w:pPr>
              <w:ind w:left="270" w:hanging="270"/>
            </w:pPr>
            <w:r>
              <w:t>2.  Add approximately four</w:t>
            </w:r>
            <w:r w:rsidR="00DB4FED">
              <w:t xml:space="preserve"> </w:t>
            </w:r>
            <w:proofErr w:type="spellStart"/>
            <w:r w:rsidR="00DB4FED">
              <w:t>spoonfuls</w:t>
            </w:r>
            <w:proofErr w:type="spellEnd"/>
            <w:r w:rsidR="00FC78C0" w:rsidRPr="005079C0">
              <w:t xml:space="preserve"> of </w:t>
            </w:r>
            <w:r>
              <w:t xml:space="preserve">table </w:t>
            </w:r>
            <w:r w:rsidR="00FC78C0" w:rsidRPr="005079C0">
              <w:t>salt and six drops of food coloring to the bottle with the space at the top, seal it</w:t>
            </w:r>
            <w:r>
              <w:t>,</w:t>
            </w:r>
            <w:r w:rsidR="00FC78C0" w:rsidRPr="005079C0">
              <w:t xml:space="preserve"> and shake well.  (This is the SALTY water bottle.)</w:t>
            </w:r>
          </w:p>
          <w:p w:rsidR="00E346F7" w:rsidRPr="005079C0" w:rsidRDefault="00FC78C0" w:rsidP="005079C0">
            <w:pPr>
              <w:ind w:left="270" w:hanging="270"/>
            </w:pPr>
            <w:r w:rsidRPr="005079C0">
              <w:t>3.  Screw the tornado tube tightly onto the SALTY bottle.</w:t>
            </w:r>
            <w:r w:rsidR="00DB4FED">
              <w:t xml:space="preserve"> Try NOT to squeeze the bottle.</w:t>
            </w:r>
          </w:p>
          <w:p w:rsidR="00E346F7" w:rsidRPr="005079C0" w:rsidRDefault="00FC78C0" w:rsidP="005079C0">
            <w:pPr>
              <w:ind w:left="270" w:hanging="270"/>
            </w:pPr>
            <w:r w:rsidRPr="005079C0">
              <w:t>4.  Finish filling the SALTY water bottle to the very top of the tornado tube with tap water.</w:t>
            </w:r>
          </w:p>
          <w:p w:rsidR="00E346F7" w:rsidRPr="005079C0" w:rsidRDefault="00FC78C0" w:rsidP="005079C0">
            <w:pPr>
              <w:ind w:left="270" w:hanging="270"/>
            </w:pPr>
            <w:r w:rsidRPr="005079C0">
              <w:t xml:space="preserve">5.  </w:t>
            </w:r>
            <w:r w:rsidR="00DB4FED">
              <w:t xml:space="preserve">Place the plastic disc on top of the fresh water bottle.  </w:t>
            </w:r>
            <w:r w:rsidR="00DB4FED">
              <w:t>C</w:t>
            </w:r>
            <w:r w:rsidR="002F314C" w:rsidRPr="005079C0">
              <w:t>arefully turn</w:t>
            </w:r>
            <w:r w:rsidRPr="005079C0">
              <w:t xml:space="preserve"> the FRESH water bottle and </w:t>
            </w:r>
            <w:r w:rsidR="002F314C" w:rsidRPr="005079C0">
              <w:t xml:space="preserve">quickly place it against </w:t>
            </w:r>
            <w:r w:rsidRPr="005079C0">
              <w:t xml:space="preserve">the opening of the tornado tube attached to the SALTY water bottle.  </w:t>
            </w:r>
            <w:r w:rsidR="00DB4FED">
              <w:t xml:space="preserve">Remove the plastic disc. </w:t>
            </w:r>
            <w:r w:rsidRPr="005079C0">
              <w:t xml:space="preserve">Screw the fresh water bottle tightly into the tornado tube without squeezing.  </w:t>
            </w:r>
          </w:p>
          <w:p w:rsidR="00E346F7" w:rsidRPr="005079C0" w:rsidRDefault="00FC78C0" w:rsidP="005079C0">
            <w:pPr>
              <w:ind w:left="270" w:hanging="270"/>
            </w:pPr>
            <w:r w:rsidRPr="005079C0">
              <w:t>7.  Lay the bottles gently on their side OVER THE SINK.  Disturb the bottles as little as possible and observe any movement of the color</w:t>
            </w:r>
            <w:r w:rsidR="002F314C" w:rsidRPr="005079C0">
              <w:t>ed water.  Watch for at least 5</w:t>
            </w:r>
            <w:r w:rsidRPr="005079C0">
              <w:t xml:space="preserve"> minutes </w:t>
            </w:r>
            <w:r w:rsidRPr="00DB4FED">
              <w:rPr>
                <w:b/>
              </w:rPr>
              <w:t>at</w:t>
            </w:r>
            <w:r w:rsidRPr="005079C0">
              <w:t xml:space="preserve"> </w:t>
            </w:r>
            <w:r w:rsidRPr="00DB4FED">
              <w:rPr>
                <w:b/>
              </w:rPr>
              <w:t>eye level.</w:t>
            </w:r>
          </w:p>
        </w:tc>
        <w:tc>
          <w:tcPr>
            <w:tcW w:w="3528" w:type="dxa"/>
          </w:tcPr>
          <w:p w:rsidR="00E346F7" w:rsidRPr="005079C0" w:rsidRDefault="00DB4FED">
            <w:pPr>
              <w:snapToGrid w:val="0"/>
              <w:jc w:val="center"/>
              <w:rPr>
                <w:b/>
              </w:rPr>
            </w:pPr>
            <w:r w:rsidRPr="005079C0">
              <w:object w:dxaOrig="10303" w:dyaOrig="209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8.25pt;height:297.75pt" o:ole="" filled="t">
                  <v:fill color2="black"/>
                  <v:imagedata r:id="rId5" o:title=""/>
                </v:shape>
                <o:OLEObject Type="Embed" ProgID="Microsoft" ShapeID="_x0000_i1025" DrawAspect="Content" ObjectID="_1551545157" r:id="rId6"/>
              </w:object>
            </w:r>
          </w:p>
        </w:tc>
      </w:tr>
    </w:tbl>
    <w:p w:rsidR="00A60518" w:rsidRDefault="00A60518">
      <w:pPr>
        <w:rPr>
          <w:b/>
        </w:rPr>
      </w:pPr>
    </w:p>
    <w:p w:rsidR="004D2C36" w:rsidRPr="005079C0" w:rsidRDefault="002F314C">
      <w:pPr>
        <w:rPr>
          <w:b/>
        </w:rPr>
      </w:pPr>
      <w:r w:rsidRPr="005079C0">
        <w:rPr>
          <w:b/>
        </w:rPr>
        <w:t>Draw</w:t>
      </w:r>
      <w:r w:rsidR="00FC78C0" w:rsidRPr="005079C0">
        <w:rPr>
          <w:b/>
        </w:rPr>
        <w:t xml:space="preserve"> your Results:</w:t>
      </w:r>
    </w:p>
    <w:tbl>
      <w:tblPr>
        <w:tblW w:w="0" w:type="auto"/>
        <w:tblLayout w:type="fixed"/>
        <w:tblLook w:val="0000" w:firstRow="0" w:lastRow="0" w:firstColumn="0" w:lastColumn="0" w:noHBand="0" w:noVBand="0"/>
      </w:tblPr>
      <w:tblGrid>
        <w:gridCol w:w="3528"/>
        <w:gridCol w:w="6048"/>
      </w:tblGrid>
      <w:tr w:rsidR="00FC78C0" w:rsidRPr="005079C0" w:rsidTr="00DB4FED">
        <w:trPr>
          <w:trHeight w:val="864"/>
        </w:trPr>
        <w:tc>
          <w:tcPr>
            <w:tcW w:w="3528" w:type="dxa"/>
          </w:tcPr>
          <w:p w:rsidR="00FC78C0" w:rsidRPr="005079C0" w:rsidRDefault="00FC78C0" w:rsidP="00B7524D">
            <w:pPr>
              <w:snapToGrid w:val="0"/>
              <w:jc w:val="center"/>
            </w:pPr>
          </w:p>
          <w:p w:rsidR="005079C0" w:rsidRDefault="005079C0" w:rsidP="00B7524D">
            <w:pPr>
              <w:jc w:val="center"/>
              <w:rPr>
                <w:b/>
              </w:rPr>
            </w:pPr>
          </w:p>
          <w:p w:rsidR="00FC78C0" w:rsidRPr="005079C0" w:rsidRDefault="00FC78C0" w:rsidP="00B7524D">
            <w:pPr>
              <w:jc w:val="center"/>
              <w:rPr>
                <w:b/>
              </w:rPr>
            </w:pPr>
            <w:r w:rsidRPr="005079C0">
              <w:rPr>
                <w:b/>
              </w:rPr>
              <w:t>BEFORE</w:t>
            </w:r>
          </w:p>
          <w:p w:rsidR="00FC78C0" w:rsidRPr="005079C0" w:rsidRDefault="00FC78C0" w:rsidP="00A60518">
            <w:pPr>
              <w:rPr>
                <w:b/>
              </w:rPr>
            </w:pPr>
          </w:p>
        </w:tc>
        <w:tc>
          <w:tcPr>
            <w:tcW w:w="6048" w:type="dxa"/>
          </w:tcPr>
          <w:p w:rsidR="00FC78C0" w:rsidRPr="005079C0" w:rsidRDefault="00DB4FED" w:rsidP="005079C0">
            <w:pPr>
              <w:snapToGrid w:val="0"/>
              <w:jc w:val="center"/>
            </w:pPr>
            <w:r>
              <w:object w:dxaOrig="10290" w:dyaOrig="2250">
                <v:shape id="_x0000_i1048" type="#_x0000_t75" style="width:272.25pt;height:59.25pt" o:ole="">
                  <v:imagedata r:id="rId7" o:title=""/>
                </v:shape>
                <o:OLEObject Type="Embed" ProgID="PBrush" ShapeID="_x0000_i1048" DrawAspect="Content" ObjectID="_1551545158" r:id="rId8"/>
              </w:object>
            </w:r>
          </w:p>
        </w:tc>
      </w:tr>
      <w:tr w:rsidR="005079C0" w:rsidRPr="005079C0" w:rsidTr="00DB4FED">
        <w:trPr>
          <w:trHeight w:val="1287"/>
        </w:trPr>
        <w:tc>
          <w:tcPr>
            <w:tcW w:w="3528" w:type="dxa"/>
          </w:tcPr>
          <w:p w:rsidR="005079C0" w:rsidRDefault="005079C0" w:rsidP="00B7524D">
            <w:pPr>
              <w:snapToGrid w:val="0"/>
              <w:jc w:val="center"/>
              <w:rPr>
                <w:b/>
              </w:rPr>
            </w:pPr>
          </w:p>
          <w:p w:rsidR="005079C0" w:rsidRDefault="005079C0" w:rsidP="00B7524D">
            <w:pPr>
              <w:snapToGrid w:val="0"/>
              <w:jc w:val="center"/>
              <w:rPr>
                <w:b/>
              </w:rPr>
            </w:pPr>
          </w:p>
          <w:p w:rsidR="005079C0" w:rsidRPr="005079C0" w:rsidRDefault="005079C0" w:rsidP="00B7524D">
            <w:pPr>
              <w:snapToGrid w:val="0"/>
              <w:jc w:val="center"/>
              <w:rPr>
                <w:b/>
              </w:rPr>
            </w:pPr>
            <w:r w:rsidRPr="005079C0">
              <w:rPr>
                <w:b/>
              </w:rPr>
              <w:t>AFTER</w:t>
            </w:r>
          </w:p>
        </w:tc>
        <w:tc>
          <w:tcPr>
            <w:tcW w:w="6048" w:type="dxa"/>
          </w:tcPr>
          <w:p w:rsidR="005079C0" w:rsidRPr="005079C0" w:rsidRDefault="00DB4FED" w:rsidP="005079C0">
            <w:pPr>
              <w:snapToGrid w:val="0"/>
              <w:jc w:val="center"/>
            </w:pPr>
            <w:r>
              <w:object w:dxaOrig="10290" w:dyaOrig="2250">
                <v:shape id="_x0000_i1035" type="#_x0000_t75" style="width:273pt;height:59.25pt" o:ole="">
                  <v:imagedata r:id="rId7" o:title=""/>
                </v:shape>
                <o:OLEObject Type="Embed" ProgID="PBrush" ShapeID="_x0000_i1035" DrawAspect="Content" ObjectID="_1551545159" r:id="rId9"/>
              </w:object>
            </w:r>
          </w:p>
        </w:tc>
      </w:tr>
    </w:tbl>
    <w:p w:rsidR="00E346F7" w:rsidRPr="005079C0" w:rsidRDefault="005079C0">
      <w:pPr>
        <w:rPr>
          <w:b/>
          <w:sz w:val="28"/>
        </w:rPr>
      </w:pPr>
      <w:r>
        <w:rPr>
          <w:b/>
          <w:sz w:val="28"/>
        </w:rPr>
        <w:lastRenderedPageBreak/>
        <w:t>Part Two</w:t>
      </w:r>
      <w:r w:rsidR="00FC78C0" w:rsidRPr="005079C0">
        <w:rPr>
          <w:b/>
          <w:sz w:val="28"/>
        </w:rPr>
        <w:t>:  Exploring Temperature Currents</w:t>
      </w:r>
    </w:p>
    <w:p w:rsidR="005C6E28" w:rsidRPr="005079C0" w:rsidRDefault="005C6E28">
      <w:pPr>
        <w:rPr>
          <w:b/>
        </w:rPr>
      </w:pPr>
      <w:r w:rsidRPr="005079C0">
        <w:rPr>
          <w:b/>
        </w:rPr>
        <w:t>Procedures:</w:t>
      </w:r>
    </w:p>
    <w:p w:rsidR="005079C0" w:rsidRDefault="005079C0" w:rsidP="005C6E28">
      <w:pPr>
        <w:pStyle w:val="ListParagraph"/>
        <w:numPr>
          <w:ilvl w:val="0"/>
          <w:numId w:val="15"/>
        </w:numPr>
      </w:pPr>
      <w:r>
        <w:t>Empty your salty bottle and rinse.  Take it to the back and fill with warm colored water.</w:t>
      </w:r>
    </w:p>
    <w:p w:rsidR="00A60518" w:rsidRDefault="005079C0" w:rsidP="00A60518">
      <w:pPr>
        <w:pStyle w:val="ListParagraph"/>
        <w:numPr>
          <w:ilvl w:val="0"/>
          <w:numId w:val="15"/>
        </w:numPr>
      </w:pPr>
      <w:r>
        <w:t xml:space="preserve">Empty your non-salty bottle.  Take it to the back and fill it with cold </w:t>
      </w:r>
      <w:r w:rsidR="00A60518">
        <w:t xml:space="preserve">non-colored </w:t>
      </w:r>
      <w:r>
        <w:t>water.</w:t>
      </w:r>
    </w:p>
    <w:p w:rsidR="00A60518" w:rsidRDefault="00A60518" w:rsidP="00A60518">
      <w:pPr>
        <w:pStyle w:val="ListParagraph"/>
        <w:numPr>
          <w:ilvl w:val="0"/>
          <w:numId w:val="15"/>
        </w:numPr>
      </w:pPr>
      <w:r w:rsidRPr="005079C0">
        <w:t xml:space="preserve">Screw the tornado tube tightly onto the </w:t>
      </w:r>
      <w:r>
        <w:t>WARM bottle and f</w:t>
      </w:r>
      <w:r w:rsidRPr="005079C0">
        <w:t xml:space="preserve">inish filling the </w:t>
      </w:r>
      <w:r>
        <w:t>WARM</w:t>
      </w:r>
      <w:r w:rsidRPr="005079C0">
        <w:t xml:space="preserve"> water bottle to the very top of the tornado tube with tap water.</w:t>
      </w:r>
    </w:p>
    <w:p w:rsidR="00A60518" w:rsidRDefault="00DB4FED" w:rsidP="00A60518">
      <w:pPr>
        <w:pStyle w:val="ListParagraph"/>
        <w:numPr>
          <w:ilvl w:val="0"/>
          <w:numId w:val="15"/>
        </w:numPr>
      </w:pPr>
      <w:r>
        <w:t xml:space="preserve">Place the plastic disc on top of the fresh water bottle.  </w:t>
      </w:r>
      <w:r w:rsidR="00A60518" w:rsidRPr="005079C0">
        <w:t xml:space="preserve">Carefully turn the </w:t>
      </w:r>
      <w:r w:rsidR="00A60518">
        <w:t>COLD</w:t>
      </w:r>
      <w:r w:rsidR="00A60518" w:rsidRPr="005079C0">
        <w:t xml:space="preserve"> water bottle and quickly place it against the opening of the tornado tube attached to the </w:t>
      </w:r>
      <w:r w:rsidR="00A60518">
        <w:t>WARM</w:t>
      </w:r>
      <w:r w:rsidR="00A60518" w:rsidRPr="005079C0">
        <w:t xml:space="preserve"> water bottle.  </w:t>
      </w:r>
      <w:r>
        <w:t xml:space="preserve">Remove the plastic disc. </w:t>
      </w:r>
      <w:r w:rsidR="00A60518" w:rsidRPr="005079C0">
        <w:t xml:space="preserve">Screw the </w:t>
      </w:r>
      <w:r w:rsidR="00A60518">
        <w:t>COLD</w:t>
      </w:r>
      <w:r w:rsidR="00A60518" w:rsidRPr="005079C0">
        <w:t xml:space="preserve"> water bottle tightly into the tornado tube without squeezing.  </w:t>
      </w:r>
    </w:p>
    <w:p w:rsidR="005C6E28" w:rsidRDefault="00A60518" w:rsidP="005C6E28">
      <w:pPr>
        <w:pStyle w:val="ListParagraph"/>
        <w:numPr>
          <w:ilvl w:val="0"/>
          <w:numId w:val="15"/>
        </w:numPr>
      </w:pPr>
      <w:r w:rsidRPr="005079C0">
        <w:t>Lay the bottles gently on their side OVER THE SINK.  Disturb the bottles as little as possible and observe any movement of the colored water.  Watch for at least 5 minutes at eye level.</w:t>
      </w:r>
      <w:r w:rsidR="005C6E28" w:rsidRPr="005079C0">
        <w:t xml:space="preserve"> Feel the bottles occasionally to feel </w:t>
      </w:r>
      <w:r w:rsidR="00DB4FED">
        <w:t>f</w:t>
      </w:r>
      <w:r w:rsidR="005C6E28" w:rsidRPr="005079C0">
        <w:t>or differences in temperature.  Look for other signs of temperature such as condensation as well</w:t>
      </w:r>
      <w:r>
        <w:t>.</w:t>
      </w:r>
    </w:p>
    <w:p w:rsidR="00A60518" w:rsidRPr="005079C0" w:rsidRDefault="00A60518" w:rsidP="005C6E28">
      <w:pPr>
        <w:pStyle w:val="ListParagraph"/>
        <w:numPr>
          <w:ilvl w:val="0"/>
          <w:numId w:val="15"/>
        </w:numPr>
      </w:pPr>
      <w:r>
        <w:t>Empty your bottles, rinse the colored one, and leave them to dry with the caps off.</w:t>
      </w:r>
    </w:p>
    <w:p w:rsidR="00A60518" w:rsidRPr="00A60518" w:rsidRDefault="00A60518" w:rsidP="00A60518">
      <w:pPr>
        <w:rPr>
          <w:b/>
        </w:rPr>
      </w:pPr>
      <w:r w:rsidRPr="00A60518">
        <w:rPr>
          <w:b/>
        </w:rPr>
        <w:t>Draw your Results:</w:t>
      </w:r>
    </w:p>
    <w:tbl>
      <w:tblPr>
        <w:tblW w:w="0" w:type="auto"/>
        <w:tblLayout w:type="fixed"/>
        <w:tblLook w:val="0000" w:firstRow="0" w:lastRow="0" w:firstColumn="0" w:lastColumn="0" w:noHBand="0" w:noVBand="0"/>
      </w:tblPr>
      <w:tblGrid>
        <w:gridCol w:w="3528"/>
        <w:gridCol w:w="6048"/>
      </w:tblGrid>
      <w:tr w:rsidR="00A60518" w:rsidRPr="005079C0" w:rsidTr="00A60518">
        <w:trPr>
          <w:trHeight w:val="20"/>
        </w:trPr>
        <w:tc>
          <w:tcPr>
            <w:tcW w:w="3528" w:type="dxa"/>
          </w:tcPr>
          <w:p w:rsidR="00A60518" w:rsidRPr="005079C0" w:rsidRDefault="00A60518" w:rsidP="002D2830">
            <w:pPr>
              <w:snapToGrid w:val="0"/>
              <w:jc w:val="center"/>
            </w:pPr>
          </w:p>
          <w:p w:rsidR="00A60518" w:rsidRDefault="00A60518" w:rsidP="002D2830">
            <w:pPr>
              <w:jc w:val="center"/>
              <w:rPr>
                <w:b/>
              </w:rPr>
            </w:pPr>
          </w:p>
          <w:p w:rsidR="00A60518" w:rsidRPr="005079C0" w:rsidRDefault="00A60518" w:rsidP="002D2830">
            <w:pPr>
              <w:jc w:val="center"/>
              <w:rPr>
                <w:b/>
              </w:rPr>
            </w:pPr>
            <w:r w:rsidRPr="005079C0">
              <w:rPr>
                <w:b/>
              </w:rPr>
              <w:t>BEFORE</w:t>
            </w:r>
          </w:p>
          <w:p w:rsidR="00A60518" w:rsidRPr="005079C0" w:rsidRDefault="00A60518" w:rsidP="00DB4FED">
            <w:pPr>
              <w:rPr>
                <w:b/>
              </w:rPr>
            </w:pPr>
            <w:bookmarkStart w:id="0" w:name="_GoBack"/>
            <w:bookmarkEnd w:id="0"/>
          </w:p>
        </w:tc>
        <w:tc>
          <w:tcPr>
            <w:tcW w:w="6048" w:type="dxa"/>
          </w:tcPr>
          <w:p w:rsidR="00A60518" w:rsidRPr="005079C0" w:rsidRDefault="00DB4FED" w:rsidP="002D2830">
            <w:pPr>
              <w:snapToGrid w:val="0"/>
              <w:jc w:val="center"/>
            </w:pPr>
            <w:r>
              <w:object w:dxaOrig="10290" w:dyaOrig="2250">
                <v:shape id="_x0000_i1028" type="#_x0000_t75" style="width:273pt;height:59.25pt" o:ole="">
                  <v:imagedata r:id="rId7" o:title=""/>
                </v:shape>
                <o:OLEObject Type="Embed" ProgID="PBrush" ShapeID="_x0000_i1028" DrawAspect="Content" ObjectID="_1551545160" r:id="rId10"/>
              </w:object>
            </w:r>
          </w:p>
        </w:tc>
      </w:tr>
      <w:tr w:rsidR="00A60518" w:rsidRPr="005079C0" w:rsidTr="00A60518">
        <w:trPr>
          <w:trHeight w:val="20"/>
        </w:trPr>
        <w:tc>
          <w:tcPr>
            <w:tcW w:w="3528" w:type="dxa"/>
          </w:tcPr>
          <w:p w:rsidR="00A60518" w:rsidRDefault="00A60518" w:rsidP="002D2830">
            <w:pPr>
              <w:snapToGrid w:val="0"/>
              <w:jc w:val="center"/>
              <w:rPr>
                <w:b/>
              </w:rPr>
            </w:pPr>
          </w:p>
          <w:p w:rsidR="00A60518" w:rsidRDefault="00A60518" w:rsidP="002D2830">
            <w:pPr>
              <w:snapToGrid w:val="0"/>
              <w:jc w:val="center"/>
              <w:rPr>
                <w:b/>
              </w:rPr>
            </w:pPr>
          </w:p>
          <w:p w:rsidR="00A60518" w:rsidRPr="005079C0" w:rsidRDefault="00A60518" w:rsidP="002D2830">
            <w:pPr>
              <w:snapToGrid w:val="0"/>
              <w:jc w:val="center"/>
              <w:rPr>
                <w:b/>
              </w:rPr>
            </w:pPr>
            <w:r w:rsidRPr="005079C0">
              <w:rPr>
                <w:b/>
              </w:rPr>
              <w:t>AFTER</w:t>
            </w:r>
          </w:p>
        </w:tc>
        <w:tc>
          <w:tcPr>
            <w:tcW w:w="6048" w:type="dxa"/>
          </w:tcPr>
          <w:p w:rsidR="00A60518" w:rsidRPr="005079C0" w:rsidRDefault="00DB4FED" w:rsidP="002D2830">
            <w:pPr>
              <w:snapToGrid w:val="0"/>
              <w:jc w:val="center"/>
            </w:pPr>
            <w:r>
              <w:object w:dxaOrig="10290" w:dyaOrig="2250">
                <v:shape id="_x0000_i1029" type="#_x0000_t75" style="width:271.5pt;height:59.25pt" o:ole="">
                  <v:imagedata r:id="rId7" o:title=""/>
                </v:shape>
                <o:OLEObject Type="Embed" ProgID="PBrush" ShapeID="_x0000_i1029" DrawAspect="Content" ObjectID="_1551545161" r:id="rId11"/>
              </w:object>
            </w:r>
          </w:p>
        </w:tc>
      </w:tr>
    </w:tbl>
    <w:p w:rsidR="00E346F7" w:rsidRPr="005079C0" w:rsidRDefault="00E346F7"/>
    <w:p w:rsidR="005C6E28" w:rsidRPr="005079C0" w:rsidRDefault="005C6E28" w:rsidP="005C6E28">
      <w:pPr>
        <w:rPr>
          <w:b/>
        </w:rPr>
      </w:pPr>
      <w:r w:rsidRPr="005079C0">
        <w:rPr>
          <w:b/>
        </w:rPr>
        <w:t>Analysis:</w:t>
      </w:r>
    </w:p>
    <w:p w:rsidR="005C6E28" w:rsidRPr="005079C0" w:rsidRDefault="004D2C36" w:rsidP="005C6E28">
      <w:pPr>
        <w:pStyle w:val="ListParagraph"/>
        <w:numPr>
          <w:ilvl w:val="0"/>
          <w:numId w:val="18"/>
        </w:numPr>
      </w:pPr>
      <w:r w:rsidRPr="005079C0">
        <w:t>Describe observations</w:t>
      </w:r>
      <w:r w:rsidR="005C6E28" w:rsidRPr="005079C0">
        <w:t xml:space="preserve"> for BOTH scenarios.</w:t>
      </w:r>
    </w:p>
    <w:p w:rsidR="005C6E28" w:rsidRPr="005079C0" w:rsidRDefault="005C6E28" w:rsidP="005C6E28"/>
    <w:p w:rsidR="005C6E28" w:rsidRPr="005079C0" w:rsidRDefault="005C6E28" w:rsidP="005C6E28"/>
    <w:p w:rsidR="005C6E28" w:rsidRPr="005079C0" w:rsidRDefault="005C6E28" w:rsidP="005C6E28"/>
    <w:p w:rsidR="005C6E28" w:rsidRPr="005079C0" w:rsidRDefault="005C6E28" w:rsidP="005C6E28"/>
    <w:p w:rsidR="005C6E28" w:rsidRPr="005079C0" w:rsidRDefault="005C6E28" w:rsidP="005C6E28"/>
    <w:p w:rsidR="005C6E28" w:rsidRPr="005079C0" w:rsidRDefault="004D2C36" w:rsidP="005C6E28">
      <w:pPr>
        <w:pStyle w:val="ListParagraph"/>
        <w:numPr>
          <w:ilvl w:val="0"/>
          <w:numId w:val="18"/>
        </w:numPr>
      </w:pPr>
      <w:r w:rsidRPr="005079C0">
        <w:t>Based on your observations, describe at least one generalization you could make about what happens when waters of different salinities meet.</w:t>
      </w:r>
    </w:p>
    <w:p w:rsidR="005C6E28" w:rsidRPr="005079C0" w:rsidRDefault="005C6E28" w:rsidP="005C6E28"/>
    <w:p w:rsidR="005C6E28" w:rsidRPr="005079C0" w:rsidRDefault="005C6E28" w:rsidP="005C6E28"/>
    <w:p w:rsidR="005C6E28" w:rsidRPr="005079C0" w:rsidRDefault="005C6E28" w:rsidP="005C6E28"/>
    <w:p w:rsidR="005C6E28" w:rsidRPr="005079C0" w:rsidRDefault="005C6E28" w:rsidP="005C6E28"/>
    <w:p w:rsidR="005C6E28" w:rsidRPr="005079C0" w:rsidRDefault="005C6E28" w:rsidP="005C6E28"/>
    <w:p w:rsidR="004D2C36" w:rsidRPr="005079C0" w:rsidRDefault="004D2C36" w:rsidP="005C6E28">
      <w:pPr>
        <w:pStyle w:val="ListParagraph"/>
        <w:numPr>
          <w:ilvl w:val="0"/>
          <w:numId w:val="18"/>
        </w:numPr>
      </w:pPr>
      <w:r w:rsidRPr="005079C0">
        <w:t>Based on your observations, describe at least one generalization you could make about what happens when waters of different temperatures meet.</w:t>
      </w:r>
    </w:p>
    <w:p w:rsidR="005C6E28" w:rsidRPr="005079C0" w:rsidRDefault="005C6E28" w:rsidP="005C6E28"/>
    <w:p w:rsidR="005C6E28" w:rsidRPr="005079C0" w:rsidRDefault="005C6E28" w:rsidP="005C6E28"/>
    <w:p w:rsidR="005C6E28" w:rsidRPr="005079C0" w:rsidRDefault="005C6E28" w:rsidP="005C6E28"/>
    <w:p w:rsidR="005C6E28" w:rsidRPr="005079C0" w:rsidRDefault="005C6E28" w:rsidP="005C6E28"/>
    <w:p w:rsidR="005C6E28" w:rsidRPr="005079C0" w:rsidRDefault="005C6E28" w:rsidP="005C6E28"/>
    <w:p w:rsidR="005C6E28" w:rsidRPr="005079C0" w:rsidRDefault="005C6E28" w:rsidP="005C6E28">
      <w:pPr>
        <w:pStyle w:val="ListParagraph"/>
        <w:numPr>
          <w:ilvl w:val="0"/>
          <w:numId w:val="18"/>
        </w:numPr>
      </w:pPr>
      <w:r w:rsidRPr="005079C0">
        <w:t xml:space="preserve"> Summarize this lab and explain how it demonstrates ocean currents:</w:t>
      </w:r>
    </w:p>
    <w:sectPr w:rsidR="005C6E28" w:rsidRPr="005079C0" w:rsidSect="005079C0">
      <w:footnotePr>
        <w:pos w:val="beneathText"/>
      </w:footnotePr>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decimal"/>
      <w:lvlText w:val="%1."/>
      <w:lvlJc w:val="left"/>
      <w:pPr>
        <w:tabs>
          <w:tab w:val="num" w:pos="720"/>
        </w:tabs>
        <w:ind w:left="720" w:hanging="360"/>
      </w:pPr>
    </w:lvl>
  </w:abstractNum>
  <w:abstractNum w:abstractNumId="2" w15:restartNumberingAfterBreak="0">
    <w:nsid w:val="00000003"/>
    <w:multiLevelType w:val="singleLevel"/>
    <w:tmpl w:val="00000003"/>
    <w:name w:val="WW8Num3"/>
    <w:lvl w:ilvl="0">
      <w:start w:val="1"/>
      <w:numFmt w:val="lowerLetter"/>
      <w:lvlText w:val="%1."/>
      <w:lvlJc w:val="left"/>
      <w:pPr>
        <w:tabs>
          <w:tab w:val="num" w:pos="1080"/>
        </w:tabs>
        <w:ind w:left="1080" w:hanging="360"/>
      </w:pPr>
      <w:rPr>
        <w:rFonts w:ascii="Arial" w:eastAsia="Times New Roman" w:hAnsi="Arial" w:cs="Arial"/>
      </w:rPr>
    </w:lvl>
  </w:abstractNum>
  <w:abstractNum w:abstractNumId="3" w15:restartNumberingAfterBreak="0">
    <w:nsid w:val="00000004"/>
    <w:multiLevelType w:val="multilevel"/>
    <w:tmpl w:val="00000004"/>
    <w:name w:val="WW8Num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ascii="Arial" w:eastAsia="Times New Roman" w:hAnsi="Arial" w:cs="Times New Roman"/>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0000005"/>
    <w:multiLevelType w:val="multilevel"/>
    <w:tmpl w:val="00000005"/>
    <w:name w:val="WW8Num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00000006"/>
    <w:multiLevelType w:val="singleLevel"/>
    <w:tmpl w:val="00000006"/>
    <w:name w:val="WW8Num10"/>
    <w:lvl w:ilvl="0">
      <w:start w:val="1"/>
      <w:numFmt w:val="bullet"/>
      <w:lvlText w:val=""/>
      <w:lvlJc w:val="left"/>
      <w:pPr>
        <w:tabs>
          <w:tab w:val="num" w:pos="720"/>
        </w:tabs>
        <w:ind w:left="720" w:hanging="360"/>
      </w:pPr>
      <w:rPr>
        <w:rFonts w:ascii="Symbol" w:hAnsi="Symbol"/>
      </w:rPr>
    </w:lvl>
  </w:abstractNum>
  <w:abstractNum w:abstractNumId="6" w15:restartNumberingAfterBreak="0">
    <w:nsid w:val="03050824"/>
    <w:multiLevelType w:val="hybridMultilevel"/>
    <w:tmpl w:val="166A2F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7310BAD"/>
    <w:multiLevelType w:val="hybridMultilevel"/>
    <w:tmpl w:val="514C4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A56F84"/>
    <w:multiLevelType w:val="hybridMultilevel"/>
    <w:tmpl w:val="EA6E1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3B7131"/>
    <w:multiLevelType w:val="hybridMultilevel"/>
    <w:tmpl w:val="4C9C7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B0E58B2"/>
    <w:multiLevelType w:val="hybridMultilevel"/>
    <w:tmpl w:val="78F23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DF77457"/>
    <w:multiLevelType w:val="hybridMultilevel"/>
    <w:tmpl w:val="49163D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FB43F0"/>
    <w:multiLevelType w:val="hybridMultilevel"/>
    <w:tmpl w:val="3C7E1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7EC3DD0"/>
    <w:multiLevelType w:val="hybridMultilevel"/>
    <w:tmpl w:val="4798D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35B5519"/>
    <w:multiLevelType w:val="hybridMultilevel"/>
    <w:tmpl w:val="166A2F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6760EC5"/>
    <w:multiLevelType w:val="hybridMultilevel"/>
    <w:tmpl w:val="A14C5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67E3F5D"/>
    <w:multiLevelType w:val="hybridMultilevel"/>
    <w:tmpl w:val="613A73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B16561C"/>
    <w:multiLevelType w:val="hybridMultilevel"/>
    <w:tmpl w:val="F1B67F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BF944EA"/>
    <w:multiLevelType w:val="hybridMultilevel"/>
    <w:tmpl w:val="166A2F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13"/>
  </w:num>
  <w:num w:numId="8">
    <w:abstractNumId w:val="12"/>
  </w:num>
  <w:num w:numId="9">
    <w:abstractNumId w:val="7"/>
  </w:num>
  <w:num w:numId="10">
    <w:abstractNumId w:val="9"/>
  </w:num>
  <w:num w:numId="11">
    <w:abstractNumId w:val="15"/>
  </w:num>
  <w:num w:numId="12">
    <w:abstractNumId w:val="10"/>
  </w:num>
  <w:num w:numId="13">
    <w:abstractNumId w:val="16"/>
  </w:num>
  <w:num w:numId="14">
    <w:abstractNumId w:val="11"/>
  </w:num>
  <w:num w:numId="15">
    <w:abstractNumId w:val="6"/>
  </w:num>
  <w:num w:numId="16">
    <w:abstractNumId w:val="18"/>
  </w:num>
  <w:num w:numId="17">
    <w:abstractNumId w:val="8"/>
  </w:num>
  <w:num w:numId="18">
    <w:abstractNumId w:val="17"/>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2C36"/>
    <w:rsid w:val="000A7BF1"/>
    <w:rsid w:val="002348FF"/>
    <w:rsid w:val="00291299"/>
    <w:rsid w:val="002F314C"/>
    <w:rsid w:val="004D2C36"/>
    <w:rsid w:val="004E198F"/>
    <w:rsid w:val="005079C0"/>
    <w:rsid w:val="00545F9A"/>
    <w:rsid w:val="005C6E28"/>
    <w:rsid w:val="007C33AB"/>
    <w:rsid w:val="008332FF"/>
    <w:rsid w:val="008B6915"/>
    <w:rsid w:val="00A60518"/>
    <w:rsid w:val="00AB359A"/>
    <w:rsid w:val="00CC0849"/>
    <w:rsid w:val="00DB4FED"/>
    <w:rsid w:val="00DF3C6A"/>
    <w:rsid w:val="00E346F7"/>
    <w:rsid w:val="00FC1CD7"/>
    <w:rsid w:val="00FC78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512BF"/>
  <w15:docId w15:val="{08175950-F6C5-4E80-8BE4-D1C9AA06C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E346F7"/>
    <w:pPr>
      <w:suppressAutoHyphens/>
    </w:pPr>
    <w:rPr>
      <w:sz w:val="24"/>
      <w:szCs w:val="24"/>
      <w:lang w:eastAsia="ar-SA"/>
    </w:rPr>
  </w:style>
  <w:style w:type="paragraph" w:styleId="Heading2">
    <w:name w:val="heading 2"/>
    <w:basedOn w:val="Normal"/>
    <w:next w:val="BodyText"/>
    <w:qFormat/>
    <w:rsid w:val="00E346F7"/>
    <w:pPr>
      <w:numPr>
        <w:ilvl w:val="1"/>
        <w:numId w:val="1"/>
      </w:numPr>
      <w:spacing w:before="280" w:after="280"/>
      <w:outlineLvl w:val="1"/>
    </w:pPr>
    <w:rPr>
      <w:rFonts w:ascii="Arial" w:hAnsi="Arial"/>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3z0">
    <w:name w:val="WW8Num3z0"/>
    <w:rsid w:val="00E346F7"/>
    <w:rPr>
      <w:rFonts w:ascii="Arial" w:eastAsia="Times New Roman" w:hAnsi="Arial" w:cs="Arial"/>
    </w:rPr>
  </w:style>
  <w:style w:type="character" w:customStyle="1" w:styleId="WW8Num4z0">
    <w:name w:val="WW8Num4z0"/>
    <w:rsid w:val="00E346F7"/>
    <w:rPr>
      <w:rFonts w:ascii="Symbol" w:hAnsi="Symbol"/>
    </w:rPr>
  </w:style>
  <w:style w:type="character" w:customStyle="1" w:styleId="WW8Num4z1">
    <w:name w:val="WW8Num4z1"/>
    <w:rsid w:val="00E346F7"/>
    <w:rPr>
      <w:rFonts w:ascii="Courier New" w:hAnsi="Courier New" w:cs="Courier New"/>
    </w:rPr>
  </w:style>
  <w:style w:type="character" w:customStyle="1" w:styleId="WW8Num4z2">
    <w:name w:val="WW8Num4z2"/>
    <w:rsid w:val="00E346F7"/>
    <w:rPr>
      <w:rFonts w:ascii="Wingdings" w:hAnsi="Wingdings"/>
    </w:rPr>
  </w:style>
  <w:style w:type="character" w:customStyle="1" w:styleId="WW8Num5z0">
    <w:name w:val="WW8Num5z0"/>
    <w:rsid w:val="00E346F7"/>
    <w:rPr>
      <w:rFonts w:ascii="Symbol" w:hAnsi="Symbol"/>
    </w:rPr>
  </w:style>
  <w:style w:type="character" w:customStyle="1" w:styleId="WW8Num6z1">
    <w:name w:val="WW8Num6z1"/>
    <w:rsid w:val="00E346F7"/>
    <w:rPr>
      <w:rFonts w:ascii="Arial" w:eastAsia="Times New Roman" w:hAnsi="Arial" w:cs="Times New Roman"/>
    </w:rPr>
  </w:style>
  <w:style w:type="character" w:customStyle="1" w:styleId="WW8Num7z0">
    <w:name w:val="WW8Num7z0"/>
    <w:rsid w:val="00E346F7"/>
    <w:rPr>
      <w:rFonts w:ascii="Symbol" w:hAnsi="Symbol"/>
    </w:rPr>
  </w:style>
  <w:style w:type="character" w:customStyle="1" w:styleId="WW8Num7z1">
    <w:name w:val="WW8Num7z1"/>
    <w:rsid w:val="00E346F7"/>
    <w:rPr>
      <w:rFonts w:ascii="Courier New" w:hAnsi="Courier New" w:cs="Courier New"/>
    </w:rPr>
  </w:style>
  <w:style w:type="character" w:customStyle="1" w:styleId="WW8Num7z2">
    <w:name w:val="WW8Num7z2"/>
    <w:rsid w:val="00E346F7"/>
    <w:rPr>
      <w:rFonts w:ascii="Wingdings" w:hAnsi="Wingdings"/>
    </w:rPr>
  </w:style>
  <w:style w:type="character" w:customStyle="1" w:styleId="WW8Num9z0">
    <w:name w:val="WW8Num9z0"/>
    <w:rsid w:val="00E346F7"/>
    <w:rPr>
      <w:rFonts w:ascii="Symbol" w:hAnsi="Symbol"/>
    </w:rPr>
  </w:style>
  <w:style w:type="character" w:customStyle="1" w:styleId="WW8Num9z1">
    <w:name w:val="WW8Num9z1"/>
    <w:rsid w:val="00E346F7"/>
    <w:rPr>
      <w:rFonts w:ascii="Courier New" w:hAnsi="Courier New" w:cs="Courier New"/>
    </w:rPr>
  </w:style>
  <w:style w:type="character" w:customStyle="1" w:styleId="WW8Num9z2">
    <w:name w:val="WW8Num9z2"/>
    <w:rsid w:val="00E346F7"/>
    <w:rPr>
      <w:rFonts w:ascii="Wingdings" w:hAnsi="Wingdings"/>
    </w:rPr>
  </w:style>
  <w:style w:type="character" w:customStyle="1" w:styleId="WW8Num10z0">
    <w:name w:val="WW8Num10z0"/>
    <w:rsid w:val="00E346F7"/>
    <w:rPr>
      <w:rFonts w:ascii="Symbol" w:hAnsi="Symbol"/>
    </w:rPr>
  </w:style>
  <w:style w:type="character" w:customStyle="1" w:styleId="WW8Num10z1">
    <w:name w:val="WW8Num10z1"/>
    <w:rsid w:val="00E346F7"/>
    <w:rPr>
      <w:rFonts w:ascii="Courier New" w:hAnsi="Courier New" w:cs="Courier New"/>
    </w:rPr>
  </w:style>
  <w:style w:type="character" w:customStyle="1" w:styleId="WW8Num10z2">
    <w:name w:val="WW8Num10z2"/>
    <w:rsid w:val="00E346F7"/>
    <w:rPr>
      <w:rFonts w:ascii="Wingdings" w:hAnsi="Wingdings"/>
    </w:rPr>
  </w:style>
  <w:style w:type="character" w:customStyle="1" w:styleId="WW8Num11z0">
    <w:name w:val="WW8Num11z0"/>
    <w:rsid w:val="00E346F7"/>
    <w:rPr>
      <w:rFonts w:ascii="Symbol" w:hAnsi="Symbol"/>
    </w:rPr>
  </w:style>
  <w:style w:type="character" w:customStyle="1" w:styleId="WW8Num11z1">
    <w:name w:val="WW8Num11z1"/>
    <w:rsid w:val="00E346F7"/>
    <w:rPr>
      <w:rFonts w:ascii="Courier New" w:hAnsi="Courier New" w:cs="Courier New"/>
    </w:rPr>
  </w:style>
  <w:style w:type="character" w:customStyle="1" w:styleId="WW8Num11z2">
    <w:name w:val="WW8Num11z2"/>
    <w:rsid w:val="00E346F7"/>
    <w:rPr>
      <w:rFonts w:ascii="Wingdings" w:hAnsi="Wingdings"/>
    </w:rPr>
  </w:style>
  <w:style w:type="character" w:customStyle="1" w:styleId="WW8Num12z0">
    <w:name w:val="WW8Num12z0"/>
    <w:rsid w:val="00E346F7"/>
    <w:rPr>
      <w:rFonts w:ascii="Symbol" w:hAnsi="Symbol"/>
      <w:sz w:val="20"/>
    </w:rPr>
  </w:style>
  <w:style w:type="character" w:customStyle="1" w:styleId="WW8Num12z1">
    <w:name w:val="WW8Num12z1"/>
    <w:rsid w:val="00E346F7"/>
    <w:rPr>
      <w:rFonts w:ascii="Courier New" w:hAnsi="Courier New"/>
      <w:sz w:val="20"/>
    </w:rPr>
  </w:style>
  <w:style w:type="character" w:customStyle="1" w:styleId="WW8Num12z2">
    <w:name w:val="WW8Num12z2"/>
    <w:rsid w:val="00E346F7"/>
    <w:rPr>
      <w:rFonts w:ascii="Wingdings" w:hAnsi="Wingdings"/>
      <w:sz w:val="20"/>
    </w:rPr>
  </w:style>
  <w:style w:type="character" w:customStyle="1" w:styleId="WW8Num13z0">
    <w:name w:val="WW8Num13z0"/>
    <w:rsid w:val="00E346F7"/>
    <w:rPr>
      <w:rFonts w:ascii="Symbol" w:hAnsi="Symbol"/>
    </w:rPr>
  </w:style>
  <w:style w:type="character" w:customStyle="1" w:styleId="WW8Num13z1">
    <w:name w:val="WW8Num13z1"/>
    <w:rsid w:val="00E346F7"/>
    <w:rPr>
      <w:rFonts w:ascii="Courier New" w:hAnsi="Courier New" w:cs="Courier New"/>
    </w:rPr>
  </w:style>
  <w:style w:type="character" w:customStyle="1" w:styleId="WW8Num13z2">
    <w:name w:val="WW8Num13z2"/>
    <w:rsid w:val="00E346F7"/>
    <w:rPr>
      <w:rFonts w:ascii="Wingdings" w:hAnsi="Wingdings"/>
    </w:rPr>
  </w:style>
  <w:style w:type="character" w:customStyle="1" w:styleId="WW8Num14z0">
    <w:name w:val="WW8Num14z0"/>
    <w:rsid w:val="00E346F7"/>
    <w:rPr>
      <w:rFonts w:ascii="Symbol" w:hAnsi="Symbol"/>
    </w:rPr>
  </w:style>
  <w:style w:type="character" w:customStyle="1" w:styleId="WW8Num14z1">
    <w:name w:val="WW8Num14z1"/>
    <w:rsid w:val="00E346F7"/>
    <w:rPr>
      <w:rFonts w:ascii="Courier New" w:hAnsi="Courier New" w:cs="Courier New"/>
    </w:rPr>
  </w:style>
  <w:style w:type="character" w:customStyle="1" w:styleId="WW8Num14z2">
    <w:name w:val="WW8Num14z2"/>
    <w:rsid w:val="00E346F7"/>
    <w:rPr>
      <w:rFonts w:ascii="Wingdings" w:hAnsi="Wingdings"/>
    </w:rPr>
  </w:style>
  <w:style w:type="character" w:styleId="Hyperlink">
    <w:name w:val="Hyperlink"/>
    <w:basedOn w:val="DefaultParagraphFont"/>
    <w:semiHidden/>
    <w:rsid w:val="00E346F7"/>
    <w:rPr>
      <w:color w:val="0000FF"/>
      <w:u w:val="single"/>
    </w:rPr>
  </w:style>
  <w:style w:type="character" w:customStyle="1" w:styleId="fcss">
    <w:name w:val="fcss"/>
    <w:basedOn w:val="DefaultParagraphFont"/>
    <w:rsid w:val="00E346F7"/>
    <w:rPr>
      <w:rFonts w:ascii="Arial" w:hAnsi="Arial" w:cs="Arial"/>
      <w:color w:val="auto"/>
      <w:sz w:val="20"/>
      <w:szCs w:val="20"/>
    </w:rPr>
  </w:style>
  <w:style w:type="character" w:styleId="FollowedHyperlink">
    <w:name w:val="FollowedHyperlink"/>
    <w:basedOn w:val="DefaultParagraphFont"/>
    <w:semiHidden/>
    <w:rsid w:val="00E346F7"/>
    <w:rPr>
      <w:color w:val="800080"/>
      <w:u w:val="single"/>
    </w:rPr>
  </w:style>
  <w:style w:type="character" w:styleId="Strong">
    <w:name w:val="Strong"/>
    <w:basedOn w:val="DefaultParagraphFont"/>
    <w:qFormat/>
    <w:rsid w:val="00E346F7"/>
    <w:rPr>
      <w:b/>
      <w:bCs/>
    </w:rPr>
  </w:style>
  <w:style w:type="character" w:customStyle="1" w:styleId="gizmocontrol">
    <w:name w:val="gizmocontrol"/>
    <w:basedOn w:val="DefaultParagraphFont"/>
    <w:rsid w:val="00E346F7"/>
  </w:style>
  <w:style w:type="character" w:customStyle="1" w:styleId="newterm">
    <w:name w:val="newterm"/>
    <w:basedOn w:val="DefaultParagraphFont"/>
    <w:rsid w:val="00E346F7"/>
  </w:style>
  <w:style w:type="character" w:customStyle="1" w:styleId="keycontrol">
    <w:name w:val="keycontrol"/>
    <w:basedOn w:val="DefaultParagraphFont"/>
    <w:rsid w:val="00E346F7"/>
  </w:style>
  <w:style w:type="paragraph" w:customStyle="1" w:styleId="Heading">
    <w:name w:val="Heading"/>
    <w:basedOn w:val="Normal"/>
    <w:next w:val="BodyText"/>
    <w:rsid w:val="00E346F7"/>
    <w:pPr>
      <w:keepNext/>
      <w:spacing w:before="240" w:after="120"/>
    </w:pPr>
    <w:rPr>
      <w:rFonts w:ascii="Arial" w:eastAsia="MS Mincho" w:hAnsi="Arial" w:cs="Tahoma"/>
      <w:sz w:val="28"/>
      <w:szCs w:val="28"/>
    </w:rPr>
  </w:style>
  <w:style w:type="paragraph" w:styleId="BodyText">
    <w:name w:val="Body Text"/>
    <w:basedOn w:val="Normal"/>
    <w:semiHidden/>
    <w:rsid w:val="00E346F7"/>
    <w:pPr>
      <w:spacing w:after="120"/>
    </w:pPr>
  </w:style>
  <w:style w:type="paragraph" w:styleId="List">
    <w:name w:val="List"/>
    <w:basedOn w:val="BodyText"/>
    <w:semiHidden/>
    <w:rsid w:val="00E346F7"/>
    <w:rPr>
      <w:rFonts w:cs="Tahoma"/>
    </w:rPr>
  </w:style>
  <w:style w:type="paragraph" w:styleId="Caption">
    <w:name w:val="caption"/>
    <w:basedOn w:val="Normal"/>
    <w:qFormat/>
    <w:rsid w:val="00E346F7"/>
    <w:pPr>
      <w:suppressLineNumbers/>
      <w:spacing w:before="120" w:after="120"/>
    </w:pPr>
    <w:rPr>
      <w:rFonts w:cs="Tahoma"/>
      <w:i/>
      <w:iCs/>
    </w:rPr>
  </w:style>
  <w:style w:type="paragraph" w:customStyle="1" w:styleId="Index">
    <w:name w:val="Index"/>
    <w:basedOn w:val="Normal"/>
    <w:rsid w:val="00E346F7"/>
    <w:pPr>
      <w:suppressLineNumbers/>
    </w:pPr>
    <w:rPr>
      <w:rFonts w:cs="Tahoma"/>
    </w:rPr>
  </w:style>
  <w:style w:type="paragraph" w:styleId="NormalWeb">
    <w:name w:val="Normal (Web)"/>
    <w:basedOn w:val="Normal"/>
    <w:rsid w:val="00E346F7"/>
    <w:pPr>
      <w:spacing w:before="280" w:after="280"/>
    </w:pPr>
  </w:style>
  <w:style w:type="paragraph" w:customStyle="1" w:styleId="TableContents">
    <w:name w:val="Table Contents"/>
    <w:basedOn w:val="Normal"/>
    <w:rsid w:val="00E346F7"/>
    <w:pPr>
      <w:suppressLineNumbers/>
    </w:pPr>
  </w:style>
  <w:style w:type="paragraph" w:customStyle="1" w:styleId="TableHeading">
    <w:name w:val="Table Heading"/>
    <w:basedOn w:val="TableContents"/>
    <w:rsid w:val="00E346F7"/>
    <w:pPr>
      <w:jc w:val="center"/>
    </w:pPr>
    <w:rPr>
      <w:b/>
      <w:bCs/>
    </w:rPr>
  </w:style>
  <w:style w:type="paragraph" w:styleId="BalloonText">
    <w:name w:val="Balloon Text"/>
    <w:basedOn w:val="Normal"/>
    <w:link w:val="BalloonTextChar"/>
    <w:uiPriority w:val="99"/>
    <w:semiHidden/>
    <w:unhideWhenUsed/>
    <w:rsid w:val="008B6915"/>
    <w:rPr>
      <w:rFonts w:ascii="Tahoma" w:hAnsi="Tahoma" w:cs="Tahoma"/>
      <w:sz w:val="16"/>
      <w:szCs w:val="16"/>
    </w:rPr>
  </w:style>
  <w:style w:type="character" w:customStyle="1" w:styleId="BalloonTextChar">
    <w:name w:val="Balloon Text Char"/>
    <w:basedOn w:val="DefaultParagraphFont"/>
    <w:link w:val="BalloonText"/>
    <w:uiPriority w:val="99"/>
    <w:semiHidden/>
    <w:rsid w:val="008B6915"/>
    <w:rPr>
      <w:rFonts w:ascii="Tahoma" w:hAnsi="Tahoma" w:cs="Tahoma"/>
      <w:sz w:val="16"/>
      <w:szCs w:val="16"/>
      <w:lang w:eastAsia="ar-SA"/>
    </w:rPr>
  </w:style>
  <w:style w:type="paragraph" w:styleId="ListParagraph">
    <w:name w:val="List Paragraph"/>
    <w:basedOn w:val="Normal"/>
    <w:uiPriority w:val="34"/>
    <w:qFormat/>
    <w:rsid w:val="008B69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5.bin"/><Relationship Id="rId5" Type="http://schemas.openxmlformats.org/officeDocument/2006/relationships/image" Target="media/image1.png"/><Relationship Id="rId10" Type="http://schemas.openxmlformats.org/officeDocument/2006/relationships/oleObject" Target="embeddings/oleObject4.bin"/><Relationship Id="rId4" Type="http://schemas.openxmlformats.org/officeDocument/2006/relationships/webSettings" Target="webSettings.xml"/><Relationship Id="rId9" Type="http://schemas.openxmlformats.org/officeDocument/2006/relationships/oleObject" Target="embeddings/oleObject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535</Words>
  <Characters>3052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Name:________________________________</vt:lpstr>
    </vt:vector>
  </TitlesOfParts>
  <Company>Forsyth County School System</Company>
  <LinksUpToDate>false</LinksUpToDate>
  <CharactersWithSpaces>3580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dc:title>
  <dc:creator>fcss</dc:creator>
  <cp:lastModifiedBy>Nancy Brim</cp:lastModifiedBy>
  <cp:revision>3</cp:revision>
  <cp:lastPrinted>2015-03-26T18:50:00Z</cp:lastPrinted>
  <dcterms:created xsi:type="dcterms:W3CDTF">2017-03-19T22:05:00Z</dcterms:created>
  <dcterms:modified xsi:type="dcterms:W3CDTF">2017-03-20T23:59:00Z</dcterms:modified>
</cp:coreProperties>
</file>