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21F" w:rsidRPr="00803860" w:rsidRDefault="00807FB6" w:rsidP="00807FB6">
      <w:pPr>
        <w:jc w:val="center"/>
        <w:rPr>
          <w:rFonts w:ascii="Kristen ITC" w:hAnsi="Kristen ITC"/>
          <w:b/>
          <w:sz w:val="36"/>
        </w:rPr>
      </w:pPr>
      <w:r w:rsidRPr="00803860">
        <w:rPr>
          <w:rFonts w:ascii="Kristen ITC" w:hAnsi="Kristen ITC"/>
          <w:b/>
          <w:sz w:val="36"/>
        </w:rPr>
        <w:t>WHAT DOES AN EARTHQUAKE FEEL LIKE?</w:t>
      </w:r>
    </w:p>
    <w:p w:rsidR="00803860" w:rsidRPr="00807FB6" w:rsidRDefault="00803860" w:rsidP="00807FB6">
      <w:pPr>
        <w:jc w:val="center"/>
        <w:rPr>
          <w:rFonts w:ascii="Kristen ITC" w:hAnsi="Kristen ITC"/>
          <w:b/>
          <w:sz w:val="28"/>
        </w:rPr>
      </w:pPr>
    </w:p>
    <w:p w:rsidR="00807FB6" w:rsidRDefault="00807FB6"/>
    <w:p w:rsidR="00807FB6" w:rsidRDefault="00807FB6" w:rsidP="00807FB6">
      <w:pPr>
        <w:pStyle w:val="ListParagraph"/>
        <w:numPr>
          <w:ilvl w:val="0"/>
          <w:numId w:val="1"/>
        </w:numPr>
        <w:rPr>
          <w:sz w:val="28"/>
        </w:rPr>
      </w:pPr>
      <w:r w:rsidRPr="00803860">
        <w:rPr>
          <w:sz w:val="28"/>
        </w:rPr>
        <w:t>Read the newspaper accounts about the 1884 earthquake given to you by your teachers.</w:t>
      </w:r>
    </w:p>
    <w:p w:rsidR="00803860" w:rsidRPr="00803860" w:rsidRDefault="00803860" w:rsidP="00803860">
      <w:pPr>
        <w:rPr>
          <w:sz w:val="28"/>
        </w:rPr>
      </w:pPr>
    </w:p>
    <w:p w:rsidR="00807FB6" w:rsidRDefault="00807FB6" w:rsidP="00807FB6">
      <w:pPr>
        <w:pStyle w:val="ListParagraph"/>
        <w:numPr>
          <w:ilvl w:val="0"/>
          <w:numId w:val="1"/>
        </w:numPr>
        <w:rPr>
          <w:sz w:val="28"/>
        </w:rPr>
      </w:pPr>
      <w:r w:rsidRPr="00803860">
        <w:rPr>
          <w:sz w:val="28"/>
        </w:rPr>
        <w:t xml:space="preserve">Back in the 1880s, there was no network of seismographs for recording earthquakes.  Scientists who study historical earthquakes have developed a scale for quantifying the severity of an earthquake at a given position, based on observations from eyewitness accounts.  Read through the Modified Mercalli (MM) Intensity Scale that came with your articles.  </w:t>
      </w:r>
      <w:r w:rsidR="00803860">
        <w:rPr>
          <w:sz w:val="28"/>
        </w:rPr>
        <w:t>MM intensity values are reported</w:t>
      </w:r>
      <w:r w:rsidRPr="00803860">
        <w:rPr>
          <w:sz w:val="28"/>
        </w:rPr>
        <w:t xml:space="preserve"> in Roman numerals from I (barely felt) to XII (catastrophic).</w:t>
      </w:r>
    </w:p>
    <w:p w:rsidR="00803860" w:rsidRPr="00803860" w:rsidRDefault="00803860" w:rsidP="00803860">
      <w:pPr>
        <w:pStyle w:val="ListParagraph"/>
        <w:rPr>
          <w:sz w:val="28"/>
        </w:rPr>
      </w:pPr>
    </w:p>
    <w:p w:rsidR="00807FB6" w:rsidRDefault="00803860" w:rsidP="00807FB6">
      <w:pPr>
        <w:pStyle w:val="ListParagraph"/>
        <w:numPr>
          <w:ilvl w:val="0"/>
          <w:numId w:val="1"/>
        </w:numPr>
        <w:rPr>
          <w:sz w:val="28"/>
        </w:rPr>
      </w:pPr>
      <w:r>
        <w:rPr>
          <w:sz w:val="28"/>
        </w:rPr>
        <w:t>In</w:t>
      </w:r>
      <w:r w:rsidR="00807FB6" w:rsidRPr="00803860">
        <w:rPr>
          <w:sz w:val="28"/>
        </w:rPr>
        <w:t xml:space="preserve"> the towns described in your newspaper accounts, estimate the MM intensity of August 10, 1884 earthquake.  Be sure to pay attention to </w:t>
      </w:r>
      <w:r w:rsidR="00807FB6" w:rsidRPr="00803860">
        <w:rPr>
          <w:i/>
          <w:sz w:val="28"/>
        </w:rPr>
        <w:t>negative</w:t>
      </w:r>
      <w:r w:rsidR="00807FB6" w:rsidRPr="00803860">
        <w:rPr>
          <w:sz w:val="28"/>
        </w:rPr>
        <w:t xml:space="preserve"> evidence (</w:t>
      </w:r>
      <w:proofErr w:type="spellStart"/>
      <w:r w:rsidR="00807FB6" w:rsidRPr="00803860">
        <w:rPr>
          <w:sz w:val="28"/>
        </w:rPr>
        <w:t>i</w:t>
      </w:r>
      <w:proofErr w:type="spellEnd"/>
      <w:r w:rsidR="00807FB6" w:rsidRPr="00803860">
        <w:rPr>
          <w:sz w:val="28"/>
        </w:rPr>
        <w:t>. e. what is NOT stated in the article).  Your answer may be a range of MM numbers rather than an exact value.  Fill in the chart on the back side of this paper to organize and document your evidence.  A sample answer from the Trenton Evening Times has been filled in for you.</w:t>
      </w:r>
    </w:p>
    <w:p w:rsidR="00803860" w:rsidRPr="00803860" w:rsidRDefault="00803860" w:rsidP="00803860">
      <w:pPr>
        <w:pStyle w:val="ListParagraph"/>
        <w:rPr>
          <w:sz w:val="28"/>
        </w:rPr>
      </w:pPr>
    </w:p>
    <w:p w:rsidR="00807FB6" w:rsidRDefault="00807FB6" w:rsidP="00807FB6">
      <w:pPr>
        <w:pStyle w:val="ListParagraph"/>
        <w:numPr>
          <w:ilvl w:val="0"/>
          <w:numId w:val="1"/>
        </w:numPr>
        <w:rPr>
          <w:sz w:val="28"/>
        </w:rPr>
      </w:pPr>
      <w:r w:rsidRPr="00803860">
        <w:rPr>
          <w:sz w:val="28"/>
        </w:rPr>
        <w:t>Come to a consensus with your partners about the MM Intensity value for each town you read about.  Be sure this is recorded on your chart.  Each person should write on their own chart.</w:t>
      </w:r>
    </w:p>
    <w:p w:rsidR="00803860" w:rsidRPr="00803860" w:rsidRDefault="00803860" w:rsidP="00803860">
      <w:pPr>
        <w:pStyle w:val="ListParagraph"/>
        <w:rPr>
          <w:sz w:val="28"/>
        </w:rPr>
      </w:pPr>
    </w:p>
    <w:p w:rsidR="00807FB6" w:rsidRDefault="00807FB6" w:rsidP="00807FB6">
      <w:pPr>
        <w:pStyle w:val="ListParagraph"/>
        <w:numPr>
          <w:ilvl w:val="0"/>
          <w:numId w:val="1"/>
        </w:numPr>
        <w:rPr>
          <w:sz w:val="28"/>
        </w:rPr>
      </w:pPr>
      <w:r w:rsidRPr="00803860">
        <w:rPr>
          <w:sz w:val="28"/>
        </w:rPr>
        <w:t>Using your group’s copy of the map of the northeastern United States, plot the Modified Mercalli intensity value for each town that your group read about.  Write the MM intensity value next to the name of the town.</w:t>
      </w:r>
    </w:p>
    <w:p w:rsidR="00803860" w:rsidRPr="00803860" w:rsidRDefault="00803860" w:rsidP="00803860">
      <w:pPr>
        <w:pStyle w:val="ListParagraph"/>
        <w:rPr>
          <w:sz w:val="28"/>
        </w:rPr>
      </w:pPr>
      <w:r w:rsidRPr="00803860">
        <w:rPr>
          <w:noProof/>
          <w:sz w:val="28"/>
        </w:rPr>
        <mc:AlternateContent>
          <mc:Choice Requires="wps">
            <w:drawing>
              <wp:anchor distT="0" distB="0" distL="114300" distR="114300" simplePos="0" relativeHeight="251659264" behindDoc="0" locked="0" layoutInCell="1" allowOverlap="1" wp14:anchorId="1980C1B9" wp14:editId="7B9493B8">
                <wp:simplePos x="0" y="0"/>
                <wp:positionH relativeFrom="margin">
                  <wp:posOffset>4267200</wp:posOffset>
                </wp:positionH>
                <wp:positionV relativeFrom="paragraph">
                  <wp:posOffset>135255</wp:posOffset>
                </wp:positionV>
                <wp:extent cx="1647825" cy="157162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1647825" cy="1571625"/>
                        </a:xfrm>
                        <a:prstGeom prst="rect">
                          <a:avLst/>
                        </a:prstGeom>
                        <a:solidFill>
                          <a:schemeClr val="lt1"/>
                        </a:solidFill>
                        <a:ln w="6350">
                          <a:solidFill>
                            <a:prstClr val="black"/>
                          </a:solidFill>
                        </a:ln>
                      </wps:spPr>
                      <wps:txbx>
                        <w:txbxContent>
                          <w:p w:rsidR="00803860" w:rsidRDefault="00803860">
                            <w:r w:rsidRPr="00803860">
                              <w:drawing>
                                <wp:inline distT="0" distB="0" distL="0" distR="0" wp14:anchorId="17B4BACB" wp14:editId="0B6ECC93">
                                  <wp:extent cx="1432560" cy="1473835"/>
                                  <wp:effectExtent l="0" t="0" r="0" b="0"/>
                                  <wp:docPr id="245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pic:cNvPicPr>
                                            <a:picLocks noChangeAspect="1" noChangeArrowheads="1"/>
                                          </pic:cNvPicPr>
                                        </pic:nvPicPr>
                                        <pic:blipFill>
                                          <a:blip r:embed="rId5" cstate="print"/>
                                          <a:srcRect/>
                                          <a:stretch>
                                            <a:fillRect/>
                                          </a:stretch>
                                        </pic:blipFill>
                                        <pic:spPr bwMode="auto">
                                          <a:xfrm>
                                            <a:off x="0" y="0"/>
                                            <a:ext cx="1432560" cy="1473835"/>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980C1B9" id="_x0000_t202" coordsize="21600,21600" o:spt="202" path="m,l,21600r21600,l21600,xe">
                <v:stroke joinstyle="miter"/>
                <v:path gradientshapeok="t" o:connecttype="rect"/>
              </v:shapetype>
              <v:shape id="Text Box 1" o:spid="_x0000_s1026" type="#_x0000_t202" style="position:absolute;left:0;text-align:left;margin-left:336pt;margin-top:10.65pt;width:129.75pt;height:123.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" fillcolor="white [3201]" strokeweight=".5pt">
                <v:textbox>
                  <w:txbxContent>
                    <w:p w:rsidR="00803860" w:rsidRDefault="00803860">
                      <w:r w:rsidRPr="00803860">
                        <w:drawing>
                          <wp:inline distT="0" distB="0" distL="0" distR="0" wp14:anchorId="17B4BACB" wp14:editId="0B6ECC93">
                            <wp:extent cx="1432560" cy="1473835"/>
                            <wp:effectExtent l="0" t="0" r="0" b="0"/>
                            <wp:docPr id="245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pic:cNvPicPr>
                                      <a:picLocks noChangeAspect="1" noChangeArrowheads="1"/>
                                    </pic:cNvPicPr>
                                  </pic:nvPicPr>
                                  <pic:blipFill>
                                    <a:blip r:embed="rId5" cstate="print"/>
                                    <a:srcRect/>
                                    <a:stretch>
                                      <a:fillRect/>
                                    </a:stretch>
                                  </pic:blipFill>
                                  <pic:spPr bwMode="auto">
                                    <a:xfrm>
                                      <a:off x="0" y="0"/>
                                      <a:ext cx="1432560" cy="1473835"/>
                                    </a:xfrm>
                                    <a:prstGeom prst="rect">
                                      <a:avLst/>
                                    </a:prstGeom>
                                    <a:noFill/>
                                    <a:ln w="9525">
                                      <a:noFill/>
                                      <a:miter lim="800000"/>
                                      <a:headEnd/>
                                      <a:tailEnd/>
                                    </a:ln>
                                  </pic:spPr>
                                </pic:pic>
                              </a:graphicData>
                            </a:graphic>
                          </wp:inline>
                        </w:drawing>
                      </w:r>
                    </w:p>
                  </w:txbxContent>
                </v:textbox>
                <w10:wrap anchorx="margin"/>
              </v:shape>
            </w:pict>
          </mc:Fallback>
        </mc:AlternateContent>
      </w:r>
    </w:p>
    <w:p w:rsidR="00807FB6" w:rsidRDefault="00803860" w:rsidP="00803860">
      <w:pPr>
        <w:pStyle w:val="ListParagraph"/>
        <w:numPr>
          <w:ilvl w:val="0"/>
          <w:numId w:val="1"/>
        </w:numPr>
        <w:ind w:right="2880"/>
        <w:rPr>
          <w:sz w:val="28"/>
        </w:rPr>
      </w:pPr>
      <w:r w:rsidRPr="00803860">
        <w:rPr>
          <w:sz w:val="28"/>
        </w:rPr>
        <w:t>Once you have done step six, go to the board and record your group’s MM intensity values to the Master Map which will combine data from all groups.  Also color in the circle next to the city names that you did on the map.  Us</w:t>
      </w:r>
      <w:r>
        <w:rPr>
          <w:sz w:val="28"/>
        </w:rPr>
        <w:t>e</w:t>
      </w:r>
      <w:r w:rsidRPr="00803860">
        <w:rPr>
          <w:sz w:val="28"/>
        </w:rPr>
        <w:t xml:space="preserve"> the colors suggested in the chart at the right.</w:t>
      </w:r>
    </w:p>
    <w:p w:rsidR="00803860" w:rsidRDefault="00803860" w:rsidP="00803860">
      <w:pPr>
        <w:pStyle w:val="ListParagraph"/>
        <w:ind w:right="2880"/>
        <w:rPr>
          <w:sz w:val="28"/>
        </w:rPr>
      </w:pPr>
    </w:p>
    <w:p w:rsidR="00803860" w:rsidRDefault="00803860" w:rsidP="00803860">
      <w:pPr>
        <w:pStyle w:val="ListParagraph"/>
        <w:numPr>
          <w:ilvl w:val="0"/>
          <w:numId w:val="1"/>
        </w:numPr>
        <w:ind w:right="2880"/>
        <w:rPr>
          <w:sz w:val="28"/>
        </w:rPr>
      </w:pPr>
      <w:r>
        <w:rPr>
          <w:sz w:val="28"/>
        </w:rPr>
        <w:t>While you are waiting on the other groups, you can do your Review #14.</w:t>
      </w:r>
    </w:p>
    <w:p w:rsidR="00803860" w:rsidRDefault="00803860" w:rsidP="00803860">
      <w:pPr>
        <w:pStyle w:val="ListParagraph"/>
        <w:ind w:right="2880"/>
        <w:rPr>
          <w:sz w:val="28"/>
        </w:rPr>
      </w:pPr>
      <w:bookmarkStart w:id="0" w:name="_GoBack"/>
      <w:bookmarkEnd w:id="0"/>
    </w:p>
    <w:p w:rsidR="00803860" w:rsidRPr="00803860" w:rsidRDefault="00803860" w:rsidP="00803860">
      <w:pPr>
        <w:pStyle w:val="ListParagraph"/>
        <w:numPr>
          <w:ilvl w:val="0"/>
          <w:numId w:val="1"/>
        </w:numPr>
        <w:rPr>
          <w:sz w:val="28"/>
        </w:rPr>
      </w:pPr>
      <w:r>
        <w:rPr>
          <w:sz w:val="28"/>
        </w:rPr>
        <w:t>Then as a class, we will look at the Master Map and see if we can figure out where the August 10, 1884 earthquake was located.</w:t>
      </w:r>
    </w:p>
    <w:sectPr w:rsidR="00803860" w:rsidRPr="00803860" w:rsidSect="0080386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66FC2"/>
    <w:multiLevelType w:val="hybridMultilevel"/>
    <w:tmpl w:val="49EE91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FB6"/>
    <w:rsid w:val="001C5A9F"/>
    <w:rsid w:val="00445FD9"/>
    <w:rsid w:val="00803860"/>
    <w:rsid w:val="00807FB6"/>
    <w:rsid w:val="00A324ED"/>
    <w:rsid w:val="00B32609"/>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435F7"/>
  <w15:chartTrackingRefBased/>
  <w15:docId w15:val="{B0E47792-B3B1-4C51-84D1-A705D1A99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807F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1</cp:revision>
  <dcterms:created xsi:type="dcterms:W3CDTF">2016-09-25T23:42:00Z</dcterms:created>
  <dcterms:modified xsi:type="dcterms:W3CDTF">2016-09-26T00:03:00Z</dcterms:modified>
</cp:coreProperties>
</file>