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9B" w:rsidRPr="006717B7" w:rsidRDefault="007E329B" w:rsidP="007E329B">
      <w:pPr>
        <w:rPr>
          <w:sz w:val="22"/>
        </w:rPr>
      </w:pPr>
      <w:r w:rsidRPr="006717B7">
        <w:rPr>
          <w:sz w:val="22"/>
        </w:rPr>
        <w:t>Name ____________________________________________   Period _______</w:t>
      </w:r>
    </w:p>
    <w:p w:rsidR="007E329B" w:rsidRDefault="007E329B" w:rsidP="007E329B"/>
    <w:p w:rsidR="007E329B" w:rsidRDefault="007E329B" w:rsidP="007E329B">
      <w:pPr>
        <w:jc w:val="center"/>
        <w:rPr>
          <w:b/>
        </w:rPr>
      </w:pPr>
      <w:r>
        <w:rPr>
          <w:b/>
        </w:rPr>
        <w:t>REVIEW #10</w:t>
      </w:r>
    </w:p>
    <w:p w:rsidR="007E329B" w:rsidRDefault="007E329B" w:rsidP="007E329B">
      <w:pPr>
        <w:jc w:val="center"/>
        <w:rPr>
          <w:b/>
        </w:rPr>
      </w:pPr>
    </w:p>
    <w:p w:rsidR="007E329B" w:rsidRPr="007E329B" w:rsidRDefault="007E329B" w:rsidP="007E329B">
      <w:pPr>
        <w:pStyle w:val="ListParagraph"/>
        <w:numPr>
          <w:ilvl w:val="0"/>
          <w:numId w:val="1"/>
        </w:numPr>
        <w:spacing w:line="360" w:lineRule="auto"/>
        <w:ind w:left="360"/>
        <w:rPr>
          <w:b/>
          <w:bCs/>
          <w:sz w:val="22"/>
          <w:szCs w:val="22"/>
        </w:rPr>
      </w:pPr>
      <w:r w:rsidRPr="007E329B">
        <w:rPr>
          <w:b/>
          <w:sz w:val="22"/>
          <w:szCs w:val="22"/>
        </w:rPr>
        <w:t>Principal of Uniformitarianism</w:t>
      </w:r>
      <w:r w:rsidRPr="007E329B">
        <w:rPr>
          <w:sz w:val="22"/>
          <w:szCs w:val="22"/>
        </w:rPr>
        <w:t>-</w:t>
      </w:r>
      <w:r w:rsidRPr="007E329B">
        <w:rPr>
          <w:sz w:val="24"/>
        </w:rPr>
        <w:t xml:space="preserve"> </w:t>
      </w:r>
      <w:r w:rsidRPr="007E329B">
        <w:rPr>
          <w:sz w:val="22"/>
          <w:szCs w:val="22"/>
        </w:rPr>
        <w:t xml:space="preserve">The geological </w:t>
      </w:r>
      <w:r>
        <w:rPr>
          <w:sz w:val="22"/>
          <w:szCs w:val="22"/>
        </w:rPr>
        <w:t>________________________</w:t>
      </w:r>
      <w:r w:rsidRPr="007E329B">
        <w:rPr>
          <w:sz w:val="22"/>
          <w:szCs w:val="22"/>
        </w:rPr>
        <w:t xml:space="preserve"> that took place in the </w:t>
      </w:r>
      <w:r>
        <w:rPr>
          <w:sz w:val="22"/>
          <w:szCs w:val="22"/>
        </w:rPr>
        <w:t>______________</w:t>
      </w:r>
      <w:r w:rsidRPr="007E329B">
        <w:rPr>
          <w:sz w:val="22"/>
          <w:szCs w:val="22"/>
        </w:rPr>
        <w:t xml:space="preserve"> are generally </w:t>
      </w:r>
      <w:r>
        <w:rPr>
          <w:sz w:val="22"/>
          <w:szCs w:val="22"/>
        </w:rPr>
        <w:t>______________________ to those that occur now.</w:t>
      </w:r>
    </w:p>
    <w:p w:rsidR="007E329B" w:rsidRPr="007E329B" w:rsidRDefault="007E329B" w:rsidP="007E329B">
      <w:pPr>
        <w:pStyle w:val="ListParagraph"/>
        <w:numPr>
          <w:ilvl w:val="0"/>
          <w:numId w:val="1"/>
        </w:numPr>
        <w:spacing w:line="360" w:lineRule="auto"/>
        <w:ind w:left="360"/>
        <w:rPr>
          <w:bCs/>
          <w:sz w:val="22"/>
          <w:szCs w:val="22"/>
        </w:rPr>
      </w:pPr>
      <w:r w:rsidRPr="007E329B">
        <w:rPr>
          <w:b/>
          <w:sz w:val="22"/>
          <w:szCs w:val="22"/>
        </w:rPr>
        <w:t>Law of Cross Cutting Relationships</w:t>
      </w:r>
      <w:r w:rsidRPr="007E329B">
        <w:rPr>
          <w:sz w:val="22"/>
          <w:szCs w:val="22"/>
        </w:rPr>
        <w:t>-</w:t>
      </w:r>
      <w:r w:rsidRPr="007E329B">
        <w:rPr>
          <w:bCs/>
          <w:sz w:val="24"/>
        </w:rPr>
        <w:t xml:space="preserve"> </w:t>
      </w:r>
      <w:r w:rsidRPr="007E329B">
        <w:rPr>
          <w:bCs/>
          <w:sz w:val="22"/>
          <w:szCs w:val="22"/>
        </w:rPr>
        <w:t xml:space="preserve">A principle holding that an igneous </w:t>
      </w:r>
      <w:r>
        <w:rPr>
          <w:bCs/>
          <w:sz w:val="22"/>
          <w:szCs w:val="22"/>
        </w:rPr>
        <w:t>____________________</w:t>
      </w:r>
      <w:r w:rsidRPr="007E329B">
        <w:rPr>
          <w:bCs/>
          <w:sz w:val="22"/>
          <w:szCs w:val="22"/>
        </w:rPr>
        <w:t xml:space="preserve"> or </w:t>
      </w:r>
      <w:r>
        <w:rPr>
          <w:bCs/>
          <w:sz w:val="22"/>
          <w:szCs w:val="22"/>
        </w:rPr>
        <w:t>_______________</w:t>
      </w:r>
      <w:r w:rsidRPr="007E329B">
        <w:rPr>
          <w:bCs/>
          <w:sz w:val="22"/>
          <w:szCs w:val="22"/>
        </w:rPr>
        <w:t xml:space="preserve"> must be </w:t>
      </w:r>
      <w:r>
        <w:rPr>
          <w:bCs/>
          <w:sz w:val="22"/>
          <w:szCs w:val="22"/>
        </w:rPr>
        <w:t>_____________________</w:t>
      </w:r>
      <w:r w:rsidRPr="007E329B">
        <w:rPr>
          <w:bCs/>
          <w:sz w:val="22"/>
          <w:szCs w:val="22"/>
        </w:rPr>
        <w:t xml:space="preserve"> than the rocks it intrudes or cuts across</w:t>
      </w:r>
      <w:r>
        <w:rPr>
          <w:bCs/>
          <w:sz w:val="22"/>
          <w:szCs w:val="22"/>
        </w:rPr>
        <w:t>.</w:t>
      </w:r>
    </w:p>
    <w:p w:rsidR="007E329B" w:rsidRPr="007E329B" w:rsidRDefault="007E329B" w:rsidP="007E329B">
      <w:pPr>
        <w:pStyle w:val="ListParagraph"/>
        <w:numPr>
          <w:ilvl w:val="0"/>
          <w:numId w:val="1"/>
        </w:numPr>
        <w:spacing w:line="360" w:lineRule="auto"/>
        <w:ind w:left="360"/>
        <w:rPr>
          <w:bCs/>
          <w:sz w:val="22"/>
          <w:szCs w:val="22"/>
        </w:rPr>
      </w:pPr>
      <w:r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3762375</wp:posOffset>
                </wp:positionH>
                <wp:positionV relativeFrom="paragraph">
                  <wp:posOffset>198755</wp:posOffset>
                </wp:positionV>
                <wp:extent cx="2247900" cy="1722755"/>
                <wp:effectExtent l="0" t="0" r="19050" b="1079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722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E329B" w:rsidRDefault="007E329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152650" cy="1675214"/>
                                  <wp:effectExtent l="0" t="0" r="0" b="127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1170" cy="16818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96.25pt;margin-top:15.65pt;width:177pt;height:135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" fillcolor="white [3201]" strokeweight=".5pt">
                <v:textbox>
                  <w:txbxContent>
                    <w:p w:rsidR="007E329B" w:rsidRDefault="007E329B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2152650" cy="1675214"/>
                            <wp:effectExtent l="0" t="0" r="0" b="127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1170" cy="16818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E329B">
        <w:rPr>
          <w:b/>
          <w:sz w:val="22"/>
          <w:szCs w:val="22"/>
        </w:rPr>
        <w:t>Principle of Lateral Continuity</w:t>
      </w:r>
      <w:r w:rsidRPr="007E329B">
        <w:rPr>
          <w:sz w:val="22"/>
          <w:szCs w:val="22"/>
        </w:rPr>
        <w:t>-</w:t>
      </w:r>
      <w:r w:rsidRPr="007E329B">
        <w:rPr>
          <w:sz w:val="28"/>
        </w:rPr>
        <w:t xml:space="preserve"> </w:t>
      </w:r>
      <w:r w:rsidRPr="007E329B">
        <w:rPr>
          <w:sz w:val="22"/>
          <w:szCs w:val="22"/>
        </w:rPr>
        <w:t xml:space="preserve">sedimentary rocks are </w:t>
      </w:r>
      <w:r>
        <w:rPr>
          <w:sz w:val="22"/>
          <w:szCs w:val="22"/>
        </w:rPr>
        <w:t>___________________________</w:t>
      </w:r>
      <w:r w:rsidRPr="007E329B">
        <w:rPr>
          <w:sz w:val="22"/>
          <w:szCs w:val="22"/>
        </w:rPr>
        <w:t xml:space="preserve"> continuous over large areas</w:t>
      </w:r>
      <w:r>
        <w:rPr>
          <w:sz w:val="22"/>
          <w:szCs w:val="22"/>
        </w:rPr>
        <w:t>.</w:t>
      </w:r>
    </w:p>
    <w:p w:rsidR="00F4021F" w:rsidRDefault="007E329B" w:rsidP="007E329B">
      <w:pPr>
        <w:ind w:right="4050"/>
        <w:rPr>
          <w:sz w:val="22"/>
        </w:rPr>
      </w:pPr>
      <w:r w:rsidRPr="007E329B">
        <w:rPr>
          <w:sz w:val="22"/>
        </w:rPr>
        <w:t>In the figure to the right, list the rocks in their correct order, oldest to youngest.  Some may be the same age.</w:t>
      </w:r>
      <w:r>
        <w:rPr>
          <w:sz w:val="22"/>
        </w:rPr>
        <w:t xml:space="preserve">  If they are, write them with a forward slash between them – like A/B</w:t>
      </w: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  <w:r>
        <w:rPr>
          <w:sz w:val="22"/>
        </w:rPr>
        <w:t>Oldest _______________________________________</w:t>
      </w: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  <w:r>
        <w:rPr>
          <w:sz w:val="22"/>
        </w:rPr>
        <w:t>_______________________________________</w:t>
      </w:r>
      <w:r>
        <w:rPr>
          <w:sz w:val="22"/>
        </w:rPr>
        <w:t xml:space="preserve"> Youngest</w:t>
      </w: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  <w:bookmarkStart w:id="0" w:name="_GoBack"/>
      <w:bookmarkEnd w:id="0"/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</w:p>
    <w:p w:rsidR="007E329B" w:rsidRPr="006717B7" w:rsidRDefault="007E329B" w:rsidP="007E329B">
      <w:pPr>
        <w:rPr>
          <w:sz w:val="22"/>
        </w:rPr>
      </w:pPr>
      <w:r w:rsidRPr="006717B7">
        <w:rPr>
          <w:sz w:val="22"/>
        </w:rPr>
        <w:t>Name ____________________________________________   Period _______</w:t>
      </w:r>
    </w:p>
    <w:p w:rsidR="007E329B" w:rsidRDefault="007E329B" w:rsidP="007E329B"/>
    <w:p w:rsidR="007E329B" w:rsidRDefault="007E329B" w:rsidP="007E329B">
      <w:pPr>
        <w:jc w:val="center"/>
        <w:rPr>
          <w:b/>
        </w:rPr>
      </w:pPr>
      <w:r>
        <w:rPr>
          <w:b/>
        </w:rPr>
        <w:t>REVIEW #10</w:t>
      </w:r>
    </w:p>
    <w:p w:rsidR="007E329B" w:rsidRDefault="007E329B" w:rsidP="007E329B">
      <w:pPr>
        <w:jc w:val="center"/>
        <w:rPr>
          <w:b/>
        </w:rPr>
      </w:pPr>
    </w:p>
    <w:p w:rsidR="007E329B" w:rsidRPr="007E329B" w:rsidRDefault="007E329B" w:rsidP="007E329B">
      <w:pPr>
        <w:pStyle w:val="ListParagraph"/>
        <w:numPr>
          <w:ilvl w:val="0"/>
          <w:numId w:val="1"/>
        </w:numPr>
        <w:spacing w:line="360" w:lineRule="auto"/>
        <w:ind w:left="360"/>
        <w:rPr>
          <w:b/>
          <w:bCs/>
          <w:sz w:val="22"/>
          <w:szCs w:val="22"/>
        </w:rPr>
      </w:pPr>
      <w:r w:rsidRPr="007E329B">
        <w:rPr>
          <w:b/>
          <w:sz w:val="22"/>
          <w:szCs w:val="22"/>
        </w:rPr>
        <w:t>Principal of Uniformitarianism</w:t>
      </w:r>
      <w:r w:rsidRPr="007E329B">
        <w:rPr>
          <w:sz w:val="22"/>
          <w:szCs w:val="22"/>
        </w:rPr>
        <w:t>-</w:t>
      </w:r>
      <w:r w:rsidRPr="007E329B">
        <w:rPr>
          <w:sz w:val="24"/>
        </w:rPr>
        <w:t xml:space="preserve"> </w:t>
      </w:r>
      <w:r w:rsidRPr="007E329B">
        <w:rPr>
          <w:sz w:val="22"/>
          <w:szCs w:val="22"/>
        </w:rPr>
        <w:t xml:space="preserve">The geological </w:t>
      </w:r>
      <w:r>
        <w:rPr>
          <w:sz w:val="22"/>
          <w:szCs w:val="22"/>
        </w:rPr>
        <w:t>________________________</w:t>
      </w:r>
      <w:r w:rsidRPr="007E329B">
        <w:rPr>
          <w:sz w:val="22"/>
          <w:szCs w:val="22"/>
        </w:rPr>
        <w:t xml:space="preserve"> that took place in the </w:t>
      </w:r>
      <w:r>
        <w:rPr>
          <w:sz w:val="22"/>
          <w:szCs w:val="22"/>
        </w:rPr>
        <w:t>______________</w:t>
      </w:r>
      <w:r w:rsidRPr="007E329B">
        <w:rPr>
          <w:sz w:val="22"/>
          <w:szCs w:val="22"/>
        </w:rPr>
        <w:t xml:space="preserve"> are generally </w:t>
      </w:r>
      <w:r>
        <w:rPr>
          <w:sz w:val="22"/>
          <w:szCs w:val="22"/>
        </w:rPr>
        <w:t>______________________ to those that occur now.</w:t>
      </w:r>
    </w:p>
    <w:p w:rsidR="007E329B" w:rsidRPr="007E329B" w:rsidRDefault="007E329B" w:rsidP="007E329B">
      <w:pPr>
        <w:pStyle w:val="ListParagraph"/>
        <w:numPr>
          <w:ilvl w:val="0"/>
          <w:numId w:val="1"/>
        </w:numPr>
        <w:spacing w:line="360" w:lineRule="auto"/>
        <w:ind w:left="360"/>
        <w:rPr>
          <w:bCs/>
          <w:sz w:val="22"/>
          <w:szCs w:val="22"/>
        </w:rPr>
      </w:pPr>
      <w:r w:rsidRPr="007E329B">
        <w:rPr>
          <w:b/>
          <w:sz w:val="22"/>
          <w:szCs w:val="22"/>
        </w:rPr>
        <w:t>Law of Cross Cutting Relationships</w:t>
      </w:r>
      <w:r w:rsidRPr="007E329B">
        <w:rPr>
          <w:sz w:val="22"/>
          <w:szCs w:val="22"/>
        </w:rPr>
        <w:t>-</w:t>
      </w:r>
      <w:r w:rsidRPr="007E329B">
        <w:rPr>
          <w:bCs/>
          <w:sz w:val="24"/>
        </w:rPr>
        <w:t xml:space="preserve"> </w:t>
      </w:r>
      <w:r w:rsidRPr="007E329B">
        <w:rPr>
          <w:bCs/>
          <w:sz w:val="22"/>
          <w:szCs w:val="22"/>
        </w:rPr>
        <w:t xml:space="preserve">A principle holding that an igneous </w:t>
      </w:r>
      <w:r>
        <w:rPr>
          <w:bCs/>
          <w:sz w:val="22"/>
          <w:szCs w:val="22"/>
        </w:rPr>
        <w:t>____________________</w:t>
      </w:r>
      <w:r w:rsidRPr="007E329B">
        <w:rPr>
          <w:bCs/>
          <w:sz w:val="22"/>
          <w:szCs w:val="22"/>
        </w:rPr>
        <w:t xml:space="preserve"> or </w:t>
      </w:r>
      <w:r>
        <w:rPr>
          <w:bCs/>
          <w:sz w:val="22"/>
          <w:szCs w:val="22"/>
        </w:rPr>
        <w:t>_______________</w:t>
      </w:r>
      <w:r w:rsidRPr="007E329B">
        <w:rPr>
          <w:bCs/>
          <w:sz w:val="22"/>
          <w:szCs w:val="22"/>
        </w:rPr>
        <w:t xml:space="preserve"> must be </w:t>
      </w:r>
      <w:r>
        <w:rPr>
          <w:bCs/>
          <w:sz w:val="22"/>
          <w:szCs w:val="22"/>
        </w:rPr>
        <w:t>_____________________</w:t>
      </w:r>
      <w:r w:rsidRPr="007E329B">
        <w:rPr>
          <w:bCs/>
          <w:sz w:val="22"/>
          <w:szCs w:val="22"/>
        </w:rPr>
        <w:t xml:space="preserve"> than the rocks it intrudes or cuts across</w:t>
      </w:r>
      <w:r>
        <w:rPr>
          <w:bCs/>
          <w:sz w:val="22"/>
          <w:szCs w:val="22"/>
        </w:rPr>
        <w:t>.</w:t>
      </w:r>
    </w:p>
    <w:p w:rsidR="007E329B" w:rsidRPr="007E329B" w:rsidRDefault="007E329B" w:rsidP="007E329B">
      <w:pPr>
        <w:pStyle w:val="ListParagraph"/>
        <w:numPr>
          <w:ilvl w:val="0"/>
          <w:numId w:val="1"/>
        </w:numPr>
        <w:spacing w:line="360" w:lineRule="auto"/>
        <w:ind w:left="360"/>
        <w:rPr>
          <w:bCs/>
          <w:sz w:val="22"/>
          <w:szCs w:val="22"/>
        </w:rPr>
      </w:pPr>
      <w:r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B19376" wp14:editId="2E730716">
                <wp:simplePos x="0" y="0"/>
                <wp:positionH relativeFrom="column">
                  <wp:posOffset>3771900</wp:posOffset>
                </wp:positionH>
                <wp:positionV relativeFrom="paragraph">
                  <wp:posOffset>208280</wp:posOffset>
                </wp:positionV>
                <wp:extent cx="2151380" cy="1647825"/>
                <wp:effectExtent l="0" t="0" r="2032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1380" cy="1647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E329B" w:rsidRDefault="007E329B" w:rsidP="007E329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780A54" wp14:editId="11311F18">
                                  <wp:extent cx="2056257" cy="1600200"/>
                                  <wp:effectExtent l="0" t="0" r="127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63327" cy="16057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19376" id="Text Box 3" o:spid="_x0000_s1027" type="#_x0000_t202" style="position:absolute;left:0;text-align:left;margin-left:297pt;margin-top:16.4pt;width:169.4pt;height:12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" fillcolor="white [3201]" strokeweight=".5pt">
                <v:textbox>
                  <w:txbxContent>
                    <w:p w:rsidR="007E329B" w:rsidRDefault="007E329B" w:rsidP="007E329B">
                      <w:r>
                        <w:rPr>
                          <w:noProof/>
                        </w:rPr>
                        <w:drawing>
                          <wp:inline distT="0" distB="0" distL="0" distR="0" wp14:anchorId="4D780A54" wp14:editId="11311F18">
                            <wp:extent cx="2056257" cy="1600200"/>
                            <wp:effectExtent l="0" t="0" r="127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63327" cy="16057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7E329B">
        <w:rPr>
          <w:b/>
          <w:sz w:val="22"/>
          <w:szCs w:val="22"/>
        </w:rPr>
        <w:t>Principle of Lateral Continuity</w:t>
      </w:r>
      <w:r w:rsidRPr="007E329B">
        <w:rPr>
          <w:sz w:val="22"/>
          <w:szCs w:val="22"/>
        </w:rPr>
        <w:t>-</w:t>
      </w:r>
      <w:r w:rsidRPr="007E329B">
        <w:rPr>
          <w:sz w:val="28"/>
        </w:rPr>
        <w:t xml:space="preserve"> </w:t>
      </w:r>
      <w:r w:rsidRPr="007E329B">
        <w:rPr>
          <w:sz w:val="22"/>
          <w:szCs w:val="22"/>
        </w:rPr>
        <w:t xml:space="preserve">sedimentary rocks are </w:t>
      </w:r>
      <w:r>
        <w:rPr>
          <w:sz w:val="22"/>
          <w:szCs w:val="22"/>
        </w:rPr>
        <w:t>___________________________</w:t>
      </w:r>
      <w:r w:rsidRPr="007E329B">
        <w:rPr>
          <w:sz w:val="22"/>
          <w:szCs w:val="22"/>
        </w:rPr>
        <w:t xml:space="preserve"> continuous over large areas</w:t>
      </w:r>
      <w:r>
        <w:rPr>
          <w:sz w:val="22"/>
          <w:szCs w:val="22"/>
        </w:rPr>
        <w:t>.</w:t>
      </w:r>
    </w:p>
    <w:p w:rsidR="007E329B" w:rsidRDefault="007E329B" w:rsidP="007E329B">
      <w:pPr>
        <w:ind w:right="4050"/>
        <w:rPr>
          <w:sz w:val="22"/>
        </w:rPr>
      </w:pPr>
      <w:r w:rsidRPr="007E329B">
        <w:rPr>
          <w:sz w:val="22"/>
        </w:rPr>
        <w:t>In the figure to the right, list the rocks in their correct order, oldest to youngest.  Some may be the same age.</w:t>
      </w:r>
      <w:r>
        <w:rPr>
          <w:sz w:val="22"/>
        </w:rPr>
        <w:t xml:space="preserve">  If they are, write them with a forward slash between them – like A/B</w:t>
      </w:r>
    </w:p>
    <w:p w:rsidR="007E329B" w:rsidRDefault="007E329B" w:rsidP="007E329B">
      <w:pPr>
        <w:ind w:right="4050"/>
        <w:rPr>
          <w:sz w:val="22"/>
        </w:rPr>
      </w:pPr>
    </w:p>
    <w:p w:rsidR="007E329B" w:rsidRDefault="007E329B" w:rsidP="007E329B">
      <w:pPr>
        <w:ind w:right="4050"/>
        <w:rPr>
          <w:sz w:val="22"/>
        </w:rPr>
      </w:pPr>
      <w:r>
        <w:rPr>
          <w:sz w:val="22"/>
        </w:rPr>
        <w:t>Oldest _______________________________________</w:t>
      </w:r>
    </w:p>
    <w:p w:rsidR="007E329B" w:rsidRDefault="007E329B" w:rsidP="007E329B">
      <w:pPr>
        <w:ind w:right="4050"/>
        <w:rPr>
          <w:sz w:val="22"/>
        </w:rPr>
      </w:pPr>
    </w:p>
    <w:p w:rsidR="007E329B" w:rsidRPr="007E329B" w:rsidRDefault="007E329B" w:rsidP="007E329B">
      <w:pPr>
        <w:ind w:right="4050"/>
        <w:rPr>
          <w:sz w:val="22"/>
        </w:rPr>
      </w:pPr>
      <w:r>
        <w:rPr>
          <w:sz w:val="22"/>
        </w:rPr>
        <w:t>_______________________________________ Youngest</w:t>
      </w:r>
    </w:p>
    <w:p w:rsidR="007E329B" w:rsidRPr="007E329B" w:rsidRDefault="007E329B" w:rsidP="007E329B">
      <w:pPr>
        <w:ind w:right="4050"/>
        <w:rPr>
          <w:sz w:val="22"/>
        </w:rPr>
      </w:pPr>
    </w:p>
    <w:sectPr w:rsidR="007E329B" w:rsidRPr="007E329B" w:rsidSect="007E329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BA32F3"/>
    <w:multiLevelType w:val="hybridMultilevel"/>
    <w:tmpl w:val="7452D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29B"/>
    <w:rsid w:val="001C5A9F"/>
    <w:rsid w:val="00445FD9"/>
    <w:rsid w:val="007E329B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C4791"/>
  <w15:chartTrackingRefBased/>
  <w15:docId w15:val="{0BB53FBF-85B7-44EE-B5FC-EB59A2B8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7E329B"/>
    <w:pPr>
      <w:spacing w:after="0" w:line="240" w:lineRule="auto"/>
    </w:pPr>
    <w:rPr>
      <w:rFonts w:ascii="Times New Roman" w:eastAsia="Cambr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7E329B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32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29B"/>
    <w:rPr>
      <w:rFonts w:ascii="Segoe UI" w:eastAsia="Cambr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2017-01-29T22:52:00Z</cp:lastPrinted>
  <dcterms:created xsi:type="dcterms:W3CDTF">2017-01-29T22:42:00Z</dcterms:created>
  <dcterms:modified xsi:type="dcterms:W3CDTF">2017-01-29T22:52:00Z</dcterms:modified>
</cp:coreProperties>
</file>